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A97B" w14:textId="77777777" w:rsidR="005332A9" w:rsidRDefault="005332A9" w:rsidP="002F7DEE">
      <w:pPr>
        <w:jc w:val="center"/>
        <w:rPr>
          <w:rFonts w:cs="Arial"/>
          <w:b/>
          <w:bCs/>
          <w:sz w:val="22"/>
          <w:szCs w:val="22"/>
        </w:rPr>
      </w:pPr>
    </w:p>
    <w:p w14:paraId="405338A0" w14:textId="77777777" w:rsidR="005332A9" w:rsidRDefault="005332A9" w:rsidP="002F7DEE">
      <w:pPr>
        <w:jc w:val="center"/>
        <w:rPr>
          <w:rFonts w:cs="Arial"/>
          <w:b/>
          <w:bCs/>
          <w:sz w:val="22"/>
          <w:szCs w:val="22"/>
        </w:rPr>
      </w:pPr>
    </w:p>
    <w:p w14:paraId="2AE399C3" w14:textId="77777777" w:rsidR="005332A9" w:rsidRDefault="005332A9" w:rsidP="002F7DEE">
      <w:pPr>
        <w:jc w:val="center"/>
        <w:rPr>
          <w:rFonts w:cs="Arial"/>
          <w:b/>
          <w:bCs/>
          <w:sz w:val="22"/>
          <w:szCs w:val="22"/>
        </w:rPr>
      </w:pPr>
    </w:p>
    <w:p w14:paraId="12F49933" w14:textId="77777777" w:rsidR="005332A9" w:rsidRDefault="005332A9" w:rsidP="002F7DEE">
      <w:pPr>
        <w:jc w:val="center"/>
        <w:rPr>
          <w:rFonts w:cs="Arial"/>
          <w:b/>
          <w:bCs/>
          <w:sz w:val="22"/>
          <w:szCs w:val="22"/>
        </w:rPr>
      </w:pPr>
    </w:p>
    <w:p w14:paraId="12EFA325" w14:textId="77777777" w:rsidR="005332A9" w:rsidRDefault="005332A9" w:rsidP="002F7DEE">
      <w:pPr>
        <w:jc w:val="center"/>
        <w:rPr>
          <w:rFonts w:cs="Arial"/>
          <w:b/>
          <w:bCs/>
          <w:sz w:val="22"/>
          <w:szCs w:val="22"/>
        </w:rPr>
      </w:pPr>
    </w:p>
    <w:p w14:paraId="0CAAC83C" w14:textId="77777777" w:rsidR="005332A9" w:rsidRDefault="005332A9" w:rsidP="002F7DEE">
      <w:pPr>
        <w:jc w:val="center"/>
        <w:rPr>
          <w:rFonts w:cs="Arial"/>
          <w:b/>
          <w:bCs/>
          <w:sz w:val="22"/>
          <w:szCs w:val="22"/>
        </w:rPr>
      </w:pPr>
    </w:p>
    <w:p w14:paraId="6CC68407" w14:textId="77777777" w:rsidR="005332A9" w:rsidRDefault="005332A9" w:rsidP="002F7DEE">
      <w:pPr>
        <w:jc w:val="center"/>
        <w:rPr>
          <w:rFonts w:cs="Arial"/>
          <w:b/>
          <w:bCs/>
          <w:sz w:val="22"/>
          <w:szCs w:val="22"/>
        </w:rPr>
      </w:pPr>
    </w:p>
    <w:p w14:paraId="749D5C53" w14:textId="77777777" w:rsidR="005332A9" w:rsidRDefault="005332A9" w:rsidP="002F7DEE">
      <w:pPr>
        <w:jc w:val="center"/>
        <w:rPr>
          <w:rFonts w:cs="Arial"/>
          <w:b/>
          <w:bCs/>
          <w:sz w:val="22"/>
          <w:szCs w:val="22"/>
        </w:rPr>
      </w:pPr>
    </w:p>
    <w:p w14:paraId="1AB93D80" w14:textId="77777777" w:rsidR="005332A9" w:rsidRDefault="005332A9" w:rsidP="002F7DEE">
      <w:pPr>
        <w:jc w:val="center"/>
        <w:rPr>
          <w:rFonts w:cs="Arial"/>
          <w:b/>
          <w:bCs/>
          <w:sz w:val="22"/>
          <w:szCs w:val="22"/>
        </w:rPr>
      </w:pPr>
    </w:p>
    <w:p w14:paraId="73647672" w14:textId="77777777" w:rsidR="005332A9" w:rsidRDefault="005332A9" w:rsidP="002F7DEE">
      <w:pPr>
        <w:jc w:val="center"/>
        <w:rPr>
          <w:rFonts w:cs="Arial"/>
          <w:b/>
          <w:bCs/>
          <w:sz w:val="22"/>
          <w:szCs w:val="22"/>
        </w:rPr>
      </w:pPr>
    </w:p>
    <w:p w14:paraId="376051EA" w14:textId="77777777" w:rsidR="005332A9" w:rsidRDefault="005332A9" w:rsidP="002F7DEE">
      <w:pPr>
        <w:jc w:val="center"/>
        <w:rPr>
          <w:rFonts w:cs="Arial"/>
          <w:b/>
          <w:bCs/>
          <w:sz w:val="22"/>
          <w:szCs w:val="22"/>
        </w:rPr>
      </w:pPr>
    </w:p>
    <w:p w14:paraId="1A5418D2" w14:textId="77777777" w:rsidR="005332A9" w:rsidRDefault="005332A9" w:rsidP="00343176">
      <w:pPr>
        <w:jc w:val="center"/>
        <w:rPr>
          <w:rFonts w:cs="Arial"/>
          <w:b/>
          <w:bCs/>
          <w:sz w:val="22"/>
          <w:szCs w:val="22"/>
        </w:rPr>
      </w:pPr>
    </w:p>
    <w:p w14:paraId="360B3D33" w14:textId="77777777" w:rsidR="005332A9" w:rsidRDefault="005332A9" w:rsidP="00343176">
      <w:pPr>
        <w:jc w:val="center"/>
        <w:rPr>
          <w:rFonts w:cs="Arial"/>
          <w:b/>
          <w:bCs/>
          <w:sz w:val="22"/>
          <w:szCs w:val="22"/>
        </w:rPr>
      </w:pPr>
    </w:p>
    <w:p w14:paraId="37763158" w14:textId="77777777" w:rsidR="005332A9" w:rsidRDefault="005332A9" w:rsidP="00343176">
      <w:pPr>
        <w:jc w:val="center"/>
        <w:rPr>
          <w:rFonts w:cs="Arial"/>
          <w:b/>
          <w:bCs/>
          <w:sz w:val="22"/>
          <w:szCs w:val="22"/>
        </w:rPr>
      </w:pPr>
    </w:p>
    <w:p w14:paraId="2A250096" w14:textId="77777777" w:rsidR="005332A9" w:rsidRDefault="005332A9" w:rsidP="00343176">
      <w:pPr>
        <w:jc w:val="center"/>
        <w:rPr>
          <w:rFonts w:cs="Arial"/>
          <w:b/>
          <w:bCs/>
          <w:sz w:val="22"/>
          <w:szCs w:val="22"/>
        </w:rPr>
      </w:pPr>
    </w:p>
    <w:p w14:paraId="2F187A31" w14:textId="77777777" w:rsidR="00343176" w:rsidRDefault="00425C54" w:rsidP="00343176">
      <w:pPr>
        <w:jc w:val="center"/>
        <w:rPr>
          <w:rFonts w:cs="Arial"/>
          <w:b/>
          <w:bCs/>
          <w:sz w:val="36"/>
          <w:szCs w:val="36"/>
        </w:rPr>
      </w:pPr>
      <w:r w:rsidRPr="005332A9">
        <w:rPr>
          <w:rFonts w:cs="Arial"/>
          <w:b/>
          <w:bCs/>
          <w:sz w:val="36"/>
          <w:szCs w:val="36"/>
        </w:rPr>
        <w:t>P</w:t>
      </w:r>
      <w:r w:rsidR="006F1C5B" w:rsidRPr="005332A9">
        <w:rPr>
          <w:rFonts w:cs="Arial"/>
          <w:b/>
          <w:bCs/>
          <w:sz w:val="36"/>
          <w:szCs w:val="36"/>
        </w:rPr>
        <w:t>rogress</w:t>
      </w:r>
      <w:r w:rsidR="005B2E67" w:rsidRPr="005332A9">
        <w:rPr>
          <w:rFonts w:cs="Arial"/>
          <w:b/>
          <w:bCs/>
          <w:sz w:val="36"/>
          <w:szCs w:val="36"/>
        </w:rPr>
        <w:t xml:space="preserve"> Report</w:t>
      </w:r>
      <w:r w:rsidR="006F1C5B" w:rsidRPr="005332A9">
        <w:rPr>
          <w:rFonts w:cs="Arial"/>
          <w:b/>
          <w:bCs/>
          <w:sz w:val="36"/>
          <w:szCs w:val="36"/>
        </w:rPr>
        <w:t xml:space="preserve"> of </w:t>
      </w:r>
      <w:r w:rsidR="00F51E90" w:rsidRPr="005332A9">
        <w:rPr>
          <w:rFonts w:cs="Arial"/>
          <w:b/>
          <w:bCs/>
          <w:sz w:val="36"/>
          <w:szCs w:val="36"/>
        </w:rPr>
        <w:t xml:space="preserve">the </w:t>
      </w:r>
      <w:r w:rsidRPr="005332A9">
        <w:rPr>
          <w:rFonts w:cs="Arial"/>
          <w:b/>
          <w:bCs/>
          <w:sz w:val="36"/>
          <w:szCs w:val="36"/>
        </w:rPr>
        <w:t>P</w:t>
      </w:r>
      <w:r w:rsidR="00F51E90" w:rsidRPr="005332A9">
        <w:rPr>
          <w:rFonts w:cs="Arial"/>
          <w:b/>
          <w:bCs/>
          <w:sz w:val="36"/>
          <w:szCs w:val="36"/>
        </w:rPr>
        <w:t xml:space="preserve">rogramme of </w:t>
      </w:r>
    </w:p>
    <w:p w14:paraId="2CE3FCC9" w14:textId="4FF6188B" w:rsidR="005B2E67" w:rsidRDefault="006F1C5B" w:rsidP="00343176">
      <w:pPr>
        <w:jc w:val="center"/>
        <w:rPr>
          <w:rFonts w:cs="Arial"/>
          <w:b/>
          <w:bCs/>
          <w:sz w:val="36"/>
          <w:szCs w:val="36"/>
        </w:rPr>
      </w:pPr>
      <w:r w:rsidRPr="005332A9">
        <w:rPr>
          <w:rFonts w:cs="Arial"/>
          <w:b/>
          <w:bCs/>
          <w:sz w:val="36"/>
          <w:szCs w:val="36"/>
        </w:rPr>
        <w:t>Collabor</w:t>
      </w:r>
      <w:r w:rsidR="002F7DEE" w:rsidRPr="005332A9">
        <w:rPr>
          <w:rFonts w:cs="Arial"/>
          <w:b/>
          <w:bCs/>
          <w:sz w:val="36"/>
          <w:szCs w:val="36"/>
        </w:rPr>
        <w:t>ative Improvement</w:t>
      </w:r>
    </w:p>
    <w:p w14:paraId="41F4408B" w14:textId="77777777" w:rsidR="005332A9" w:rsidRPr="005332A9" w:rsidRDefault="005332A9" w:rsidP="002F7DEE">
      <w:pPr>
        <w:jc w:val="center"/>
        <w:rPr>
          <w:rFonts w:cs="Arial"/>
          <w:b/>
          <w:bCs/>
          <w:sz w:val="36"/>
          <w:szCs w:val="36"/>
        </w:rPr>
      </w:pPr>
    </w:p>
    <w:p w14:paraId="76171B2F" w14:textId="5B497A41" w:rsidR="002F7DEE" w:rsidRPr="005332A9" w:rsidRDefault="002F7DEE" w:rsidP="002F7DEE">
      <w:pPr>
        <w:jc w:val="center"/>
        <w:rPr>
          <w:rFonts w:cs="Arial"/>
          <w:b/>
          <w:bCs/>
          <w:sz w:val="36"/>
          <w:szCs w:val="36"/>
        </w:rPr>
      </w:pPr>
      <w:r w:rsidRPr="005332A9">
        <w:rPr>
          <w:rFonts w:cs="Arial"/>
          <w:b/>
          <w:bCs/>
          <w:sz w:val="36"/>
          <w:szCs w:val="36"/>
        </w:rPr>
        <w:t xml:space="preserve"> Aug</w:t>
      </w:r>
      <w:r w:rsidR="00181B95" w:rsidRPr="005332A9">
        <w:rPr>
          <w:rFonts w:cs="Arial"/>
          <w:b/>
          <w:bCs/>
          <w:sz w:val="36"/>
          <w:szCs w:val="36"/>
        </w:rPr>
        <w:t>ust</w:t>
      </w:r>
      <w:r w:rsidR="00F51E90" w:rsidRPr="005332A9">
        <w:rPr>
          <w:rFonts w:cs="Arial"/>
          <w:b/>
          <w:bCs/>
          <w:sz w:val="36"/>
          <w:szCs w:val="36"/>
        </w:rPr>
        <w:t xml:space="preserve"> 2022</w:t>
      </w:r>
      <w:r w:rsidRPr="005332A9">
        <w:rPr>
          <w:rFonts w:cs="Arial"/>
          <w:b/>
          <w:bCs/>
          <w:sz w:val="36"/>
          <w:szCs w:val="36"/>
        </w:rPr>
        <w:t xml:space="preserve"> – June 2023</w:t>
      </w:r>
    </w:p>
    <w:p w14:paraId="55A1D84C" w14:textId="77777777" w:rsidR="002F7DEE" w:rsidRPr="005332A9" w:rsidRDefault="002F7DEE" w:rsidP="002F7DEE">
      <w:pPr>
        <w:jc w:val="center"/>
        <w:rPr>
          <w:rFonts w:cs="Arial"/>
          <w:b/>
          <w:bCs/>
          <w:sz w:val="36"/>
          <w:szCs w:val="36"/>
        </w:rPr>
      </w:pPr>
    </w:p>
    <w:p w14:paraId="4033DBB2" w14:textId="62872965" w:rsidR="00027C27" w:rsidRPr="005332A9" w:rsidRDefault="002F7DEE" w:rsidP="002F7DEE">
      <w:pPr>
        <w:jc w:val="center"/>
        <w:rPr>
          <w:rFonts w:cs="Arial"/>
          <w:b/>
          <w:bCs/>
          <w:sz w:val="36"/>
          <w:szCs w:val="36"/>
        </w:rPr>
      </w:pPr>
      <w:r w:rsidRPr="005332A9">
        <w:rPr>
          <w:rFonts w:cs="Arial"/>
          <w:b/>
          <w:bCs/>
          <w:sz w:val="36"/>
          <w:szCs w:val="36"/>
        </w:rPr>
        <w:t>August 2023</w:t>
      </w:r>
    </w:p>
    <w:p w14:paraId="5C5A9F32" w14:textId="77777777" w:rsidR="0088598E" w:rsidRPr="00AC441A" w:rsidRDefault="0088598E" w:rsidP="00342A06">
      <w:pPr>
        <w:rPr>
          <w:rFonts w:cs="Arial"/>
          <w:b/>
          <w:bCs/>
          <w:sz w:val="22"/>
          <w:szCs w:val="22"/>
        </w:rPr>
      </w:pPr>
    </w:p>
    <w:p w14:paraId="2F614CE0" w14:textId="77777777" w:rsidR="00EE27BE" w:rsidRPr="00AC441A" w:rsidRDefault="00EE27BE" w:rsidP="00342A06">
      <w:pPr>
        <w:rPr>
          <w:rFonts w:cs="Arial"/>
          <w:b/>
          <w:bCs/>
          <w:sz w:val="22"/>
          <w:szCs w:val="22"/>
        </w:rPr>
      </w:pPr>
    </w:p>
    <w:p w14:paraId="06C368DB" w14:textId="77777777" w:rsidR="00892185" w:rsidRDefault="00892185" w:rsidP="00EE27BE">
      <w:pPr>
        <w:pStyle w:val="Para"/>
        <w:jc w:val="left"/>
        <w:rPr>
          <w:rFonts w:ascii="Arial" w:hAnsi="Arial" w:cs="Arial"/>
          <w:b/>
          <w:bCs/>
        </w:rPr>
      </w:pPr>
    </w:p>
    <w:p w14:paraId="689577E9" w14:textId="77777777" w:rsidR="00892185" w:rsidRDefault="00892185" w:rsidP="00EE27BE">
      <w:pPr>
        <w:pStyle w:val="Para"/>
        <w:jc w:val="left"/>
        <w:rPr>
          <w:rFonts w:ascii="Arial" w:hAnsi="Arial" w:cs="Arial"/>
          <w:b/>
          <w:bCs/>
        </w:rPr>
      </w:pPr>
    </w:p>
    <w:p w14:paraId="1242D867" w14:textId="77777777" w:rsidR="00237089" w:rsidRDefault="00237089" w:rsidP="00EE27BE">
      <w:pPr>
        <w:pStyle w:val="Para"/>
        <w:jc w:val="left"/>
        <w:rPr>
          <w:rFonts w:ascii="Arial" w:hAnsi="Arial" w:cs="Arial"/>
          <w:b/>
          <w:bCs/>
        </w:rPr>
      </w:pPr>
    </w:p>
    <w:p w14:paraId="619B7BA5" w14:textId="0B471DF8" w:rsidR="001D0A71" w:rsidRDefault="001D0A71" w:rsidP="00EE27BE">
      <w:pPr>
        <w:pStyle w:val="Para"/>
        <w:jc w:val="left"/>
        <w:rPr>
          <w:rFonts w:ascii="Arial" w:hAnsi="Arial" w:cs="Arial"/>
          <w:b/>
          <w:bCs/>
        </w:rPr>
      </w:pPr>
    </w:p>
    <w:p w14:paraId="2392F7F1" w14:textId="7BC951C6" w:rsidR="00892185" w:rsidRPr="00343176" w:rsidRDefault="00343176" w:rsidP="00EE27BE">
      <w:pPr>
        <w:pStyle w:val="Para"/>
        <w:jc w:val="left"/>
        <w:rPr>
          <w:noProof/>
        </w:rPr>
      </w:pPr>
      <w:r>
        <w:rPr>
          <w:noProof/>
        </w:rPr>
        <w:t xml:space="preserve">                                                                                     </w:t>
      </w:r>
      <w:r w:rsidR="001D0A71">
        <w:rPr>
          <w:rFonts w:ascii="Arial" w:hAnsi="Arial" w:cs="Arial"/>
          <w:b/>
          <w:bCs/>
        </w:rPr>
        <w:t xml:space="preserve">                                                    </w:t>
      </w:r>
      <w:r>
        <w:rPr>
          <w:noProof/>
        </w:rPr>
        <w:t xml:space="preserve">           </w:t>
      </w:r>
    </w:p>
    <w:p w14:paraId="449FE5C1" w14:textId="49E4634D" w:rsidR="00343176" w:rsidRDefault="00343176" w:rsidP="00EE27BE">
      <w:pPr>
        <w:pStyle w:val="Para"/>
        <w:jc w:val="left"/>
        <w:rPr>
          <w:rFonts w:ascii="Arial" w:hAnsi="Arial" w:cs="Arial"/>
          <w:b/>
          <w:bCs/>
          <w:sz w:val="24"/>
          <w:szCs w:val="24"/>
        </w:rPr>
      </w:pPr>
    </w:p>
    <w:p w14:paraId="7565BE3E" w14:textId="37FAC1F2" w:rsidR="00343176" w:rsidRDefault="00343176" w:rsidP="00EE27BE">
      <w:pPr>
        <w:pStyle w:val="Para"/>
        <w:jc w:val="left"/>
        <w:rPr>
          <w:rFonts w:ascii="Arial" w:hAnsi="Arial" w:cs="Arial"/>
          <w:b/>
          <w:bCs/>
          <w:sz w:val="24"/>
          <w:szCs w:val="24"/>
        </w:rPr>
      </w:pPr>
    </w:p>
    <w:p w14:paraId="4932B1AF" w14:textId="44BFC9C5" w:rsidR="00343176" w:rsidRDefault="00343176" w:rsidP="00EE27BE">
      <w:pPr>
        <w:pStyle w:val="Para"/>
        <w:jc w:val="left"/>
        <w:rPr>
          <w:rFonts w:ascii="Arial" w:hAnsi="Arial" w:cs="Arial"/>
          <w:b/>
          <w:bCs/>
          <w:sz w:val="24"/>
          <w:szCs w:val="24"/>
        </w:rPr>
      </w:pPr>
    </w:p>
    <w:p w14:paraId="0298016D" w14:textId="75530EA4" w:rsidR="00343176" w:rsidRDefault="00343176" w:rsidP="00EE27BE">
      <w:pPr>
        <w:pStyle w:val="Para"/>
        <w:jc w:val="left"/>
        <w:rPr>
          <w:rFonts w:ascii="Arial" w:hAnsi="Arial" w:cs="Arial"/>
          <w:b/>
          <w:bCs/>
          <w:sz w:val="24"/>
          <w:szCs w:val="24"/>
        </w:rPr>
      </w:pPr>
      <w:r>
        <w:rPr>
          <w:noProof/>
        </w:rPr>
        <w:drawing>
          <wp:anchor distT="0" distB="0" distL="114300" distR="114300" simplePos="0" relativeHeight="251659264" behindDoc="0" locked="0" layoutInCell="1" allowOverlap="1" wp14:anchorId="211AE757" wp14:editId="17B3C967">
            <wp:simplePos x="0" y="0"/>
            <wp:positionH relativeFrom="column">
              <wp:posOffset>3822700</wp:posOffset>
            </wp:positionH>
            <wp:positionV relativeFrom="paragraph">
              <wp:posOffset>148590</wp:posOffset>
            </wp:positionV>
            <wp:extent cx="1682750" cy="965200"/>
            <wp:effectExtent l="0" t="0" r="0" b="6350"/>
            <wp:wrapNone/>
            <wp:docPr id="2" name="Picture 1" descr="A flag with a white x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flag with a white x and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96520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1EC12154" wp14:editId="65416810">
            <wp:simplePos x="0" y="0"/>
            <wp:positionH relativeFrom="margin">
              <wp:posOffset>400050</wp:posOffset>
            </wp:positionH>
            <wp:positionV relativeFrom="paragraph">
              <wp:posOffset>169545</wp:posOffset>
            </wp:positionV>
            <wp:extent cx="2178050" cy="1085850"/>
            <wp:effectExtent l="0" t="0" r="0" b="0"/>
            <wp:wrapThrough wrapText="bothSides">
              <wp:wrapPolygon edited="0">
                <wp:start x="0" y="0"/>
                <wp:lineTo x="0" y="21221"/>
                <wp:lineTo x="21348" y="21221"/>
                <wp:lineTo x="21348" y="0"/>
                <wp:lineTo x="0" y="0"/>
              </wp:wrapPolygon>
            </wp:wrapThrough>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0" cy="1085850"/>
                    </a:xfrm>
                    <a:prstGeom prst="rect">
                      <a:avLst/>
                    </a:prstGeom>
                    <a:noFill/>
                    <a:ln>
                      <a:noFill/>
                    </a:ln>
                  </pic:spPr>
                </pic:pic>
              </a:graphicData>
            </a:graphic>
          </wp:anchor>
        </w:drawing>
      </w:r>
    </w:p>
    <w:p w14:paraId="46AB65B2" w14:textId="77777777" w:rsidR="00343176" w:rsidRDefault="00343176" w:rsidP="00EE27BE">
      <w:pPr>
        <w:pStyle w:val="Para"/>
        <w:jc w:val="left"/>
        <w:rPr>
          <w:rFonts w:ascii="Arial" w:hAnsi="Arial" w:cs="Arial"/>
          <w:b/>
          <w:bCs/>
          <w:sz w:val="24"/>
          <w:szCs w:val="24"/>
        </w:rPr>
      </w:pPr>
    </w:p>
    <w:p w14:paraId="36F647DF" w14:textId="77777777" w:rsidR="00343176" w:rsidRDefault="00343176" w:rsidP="00EE27BE">
      <w:pPr>
        <w:pStyle w:val="Para"/>
        <w:jc w:val="left"/>
        <w:rPr>
          <w:rFonts w:ascii="Arial" w:hAnsi="Arial" w:cs="Arial"/>
          <w:b/>
          <w:bCs/>
          <w:sz w:val="24"/>
          <w:szCs w:val="24"/>
        </w:rPr>
      </w:pPr>
    </w:p>
    <w:p w14:paraId="4D4FBF2F" w14:textId="77777777" w:rsidR="00343176" w:rsidRDefault="00343176" w:rsidP="00EE27BE">
      <w:pPr>
        <w:pStyle w:val="Para"/>
        <w:jc w:val="left"/>
        <w:rPr>
          <w:rFonts w:ascii="Arial" w:hAnsi="Arial" w:cs="Arial"/>
          <w:b/>
          <w:bCs/>
          <w:sz w:val="24"/>
          <w:szCs w:val="24"/>
        </w:rPr>
      </w:pPr>
    </w:p>
    <w:p w14:paraId="6F937900" w14:textId="77777777" w:rsidR="00343176" w:rsidRDefault="00343176" w:rsidP="00EE27BE">
      <w:pPr>
        <w:pStyle w:val="Para"/>
        <w:jc w:val="left"/>
        <w:rPr>
          <w:rFonts w:ascii="Arial" w:hAnsi="Arial" w:cs="Arial"/>
          <w:b/>
          <w:bCs/>
          <w:sz w:val="24"/>
          <w:szCs w:val="24"/>
        </w:rPr>
      </w:pPr>
    </w:p>
    <w:p w14:paraId="5E12B4A3" w14:textId="77777777" w:rsidR="00343176" w:rsidRDefault="00343176" w:rsidP="00EE27BE">
      <w:pPr>
        <w:pStyle w:val="Para"/>
        <w:jc w:val="left"/>
        <w:rPr>
          <w:rFonts w:ascii="Arial" w:hAnsi="Arial" w:cs="Arial"/>
          <w:b/>
          <w:bCs/>
          <w:sz w:val="24"/>
          <w:szCs w:val="24"/>
        </w:rPr>
      </w:pPr>
    </w:p>
    <w:p w14:paraId="673EB871" w14:textId="77777777" w:rsidR="00343176" w:rsidRDefault="00343176" w:rsidP="00EE27BE">
      <w:pPr>
        <w:pStyle w:val="Para"/>
        <w:jc w:val="left"/>
        <w:rPr>
          <w:rFonts w:ascii="Arial" w:hAnsi="Arial" w:cs="Arial"/>
          <w:b/>
          <w:bCs/>
          <w:sz w:val="24"/>
          <w:szCs w:val="24"/>
        </w:rPr>
      </w:pPr>
    </w:p>
    <w:p w14:paraId="074596D0" w14:textId="77777777" w:rsidR="00343176" w:rsidRDefault="00343176" w:rsidP="00EE27BE">
      <w:pPr>
        <w:pStyle w:val="Para"/>
        <w:jc w:val="left"/>
        <w:rPr>
          <w:rFonts w:ascii="Arial" w:hAnsi="Arial" w:cs="Arial"/>
          <w:b/>
          <w:bCs/>
          <w:sz w:val="24"/>
          <w:szCs w:val="24"/>
        </w:rPr>
      </w:pPr>
    </w:p>
    <w:p w14:paraId="613A7872" w14:textId="77777777" w:rsidR="00343176" w:rsidRDefault="00343176" w:rsidP="00EE27BE">
      <w:pPr>
        <w:pStyle w:val="Para"/>
        <w:jc w:val="left"/>
        <w:rPr>
          <w:rFonts w:ascii="Arial" w:hAnsi="Arial" w:cs="Arial"/>
          <w:b/>
          <w:bCs/>
          <w:sz w:val="24"/>
          <w:szCs w:val="24"/>
        </w:rPr>
      </w:pPr>
    </w:p>
    <w:p w14:paraId="40D27119" w14:textId="77777777" w:rsidR="00343176" w:rsidRDefault="00343176" w:rsidP="00EE27BE">
      <w:pPr>
        <w:pStyle w:val="Para"/>
        <w:jc w:val="left"/>
        <w:rPr>
          <w:rFonts w:ascii="Arial" w:hAnsi="Arial" w:cs="Arial"/>
          <w:b/>
          <w:bCs/>
          <w:sz w:val="24"/>
          <w:szCs w:val="24"/>
        </w:rPr>
      </w:pPr>
    </w:p>
    <w:p w14:paraId="7AA24503" w14:textId="77777777" w:rsidR="00343176" w:rsidRDefault="00343176" w:rsidP="00EE27BE">
      <w:pPr>
        <w:pStyle w:val="Para"/>
        <w:jc w:val="left"/>
        <w:rPr>
          <w:rFonts w:ascii="Arial" w:hAnsi="Arial" w:cs="Arial"/>
          <w:b/>
          <w:bCs/>
          <w:sz w:val="24"/>
          <w:szCs w:val="24"/>
        </w:rPr>
      </w:pPr>
    </w:p>
    <w:p w14:paraId="3B975D4A" w14:textId="77777777" w:rsidR="00343176" w:rsidRDefault="00343176" w:rsidP="00EE27BE">
      <w:pPr>
        <w:pStyle w:val="Para"/>
        <w:jc w:val="left"/>
        <w:rPr>
          <w:rFonts w:ascii="Arial" w:hAnsi="Arial" w:cs="Arial"/>
          <w:b/>
          <w:bCs/>
          <w:sz w:val="24"/>
          <w:szCs w:val="24"/>
        </w:rPr>
      </w:pPr>
    </w:p>
    <w:p w14:paraId="1EC46115" w14:textId="38D76DAD" w:rsidR="00EE27BE" w:rsidRPr="00892185" w:rsidRDefault="000F7037" w:rsidP="00EE27BE">
      <w:pPr>
        <w:pStyle w:val="Para"/>
        <w:jc w:val="left"/>
        <w:rPr>
          <w:rFonts w:ascii="Arial" w:hAnsi="Arial" w:cs="Arial"/>
          <w:sz w:val="24"/>
          <w:szCs w:val="24"/>
        </w:rPr>
      </w:pPr>
      <w:r w:rsidRPr="00892185">
        <w:rPr>
          <w:rFonts w:ascii="Arial" w:hAnsi="Arial" w:cs="Arial"/>
          <w:b/>
          <w:bCs/>
          <w:sz w:val="24"/>
          <w:szCs w:val="24"/>
        </w:rPr>
        <w:t xml:space="preserve">What is </w:t>
      </w:r>
      <w:r w:rsidR="00EE27BE" w:rsidRPr="00892185">
        <w:rPr>
          <w:rFonts w:ascii="Arial" w:hAnsi="Arial" w:cs="Arial"/>
          <w:b/>
          <w:bCs/>
          <w:sz w:val="24"/>
          <w:szCs w:val="24"/>
        </w:rPr>
        <w:t>Collaborative Improvement (CI)</w:t>
      </w:r>
      <w:r w:rsidRPr="00892185">
        <w:rPr>
          <w:rFonts w:ascii="Arial" w:hAnsi="Arial" w:cs="Arial"/>
          <w:b/>
          <w:bCs/>
          <w:sz w:val="24"/>
          <w:szCs w:val="24"/>
        </w:rPr>
        <w:t>?</w:t>
      </w:r>
    </w:p>
    <w:p w14:paraId="4F487F49" w14:textId="0B8994C5" w:rsidR="00EE27BE" w:rsidRDefault="00EE27BE" w:rsidP="00E51920">
      <w:pPr>
        <w:rPr>
          <w:sz w:val="22"/>
          <w:szCs w:val="22"/>
        </w:rPr>
      </w:pPr>
      <w:r w:rsidRPr="00E51920">
        <w:rPr>
          <w:sz w:val="22"/>
          <w:szCs w:val="22"/>
        </w:rPr>
        <w:t xml:space="preserve">Scotland’s Collaborative </w:t>
      </w:r>
      <w:r w:rsidRPr="00C62DA9">
        <w:rPr>
          <w:sz w:val="22"/>
          <w:szCs w:val="22"/>
        </w:rPr>
        <w:t xml:space="preserve">Improvement (CI) </w:t>
      </w:r>
      <w:r w:rsidR="00EA2731" w:rsidRPr="00C62DA9">
        <w:rPr>
          <w:sz w:val="22"/>
          <w:szCs w:val="22"/>
        </w:rPr>
        <w:t>programme</w:t>
      </w:r>
      <w:r w:rsidRPr="00C62DA9">
        <w:rPr>
          <w:sz w:val="22"/>
          <w:szCs w:val="22"/>
        </w:rPr>
        <w:t xml:space="preserve"> aims</w:t>
      </w:r>
      <w:r w:rsidRPr="00E51920">
        <w:rPr>
          <w:sz w:val="22"/>
          <w:szCs w:val="22"/>
        </w:rPr>
        <w:t xml:space="preserve"> to bring together local authorities</w:t>
      </w:r>
      <w:r w:rsidR="00C50B84" w:rsidRPr="00E51920">
        <w:rPr>
          <w:sz w:val="22"/>
          <w:szCs w:val="22"/>
        </w:rPr>
        <w:t xml:space="preserve"> (LAs)</w:t>
      </w:r>
      <w:r w:rsidRPr="00E51920">
        <w:rPr>
          <w:sz w:val="22"/>
          <w:szCs w:val="22"/>
        </w:rPr>
        <w:t xml:space="preserve"> to work collaboratively on shared priorities and to exchange effective practices. </w:t>
      </w:r>
      <w:r w:rsidR="00EA2731" w:rsidRPr="00E51920">
        <w:rPr>
          <w:sz w:val="22"/>
          <w:szCs w:val="22"/>
        </w:rPr>
        <w:t xml:space="preserve">It </w:t>
      </w:r>
      <w:r w:rsidRPr="00E51920">
        <w:rPr>
          <w:sz w:val="22"/>
          <w:szCs w:val="22"/>
        </w:rPr>
        <w:t xml:space="preserve"> was launched in 2021 by Education Scotland (ES) and the Association of </w:t>
      </w:r>
      <w:r w:rsidRPr="00C62DA9">
        <w:rPr>
          <w:sz w:val="22"/>
          <w:szCs w:val="22"/>
        </w:rPr>
        <w:t>Directors of Education in Scotland (ADES). Each month, a different local authority host</w:t>
      </w:r>
      <w:r w:rsidR="00D25FD6" w:rsidRPr="00C62DA9">
        <w:rPr>
          <w:sz w:val="22"/>
          <w:szCs w:val="22"/>
        </w:rPr>
        <w:t>s</w:t>
      </w:r>
      <w:r w:rsidRPr="00C62DA9">
        <w:rPr>
          <w:sz w:val="22"/>
          <w:szCs w:val="22"/>
        </w:rPr>
        <w:t xml:space="preserve"> a CI </w:t>
      </w:r>
      <w:r w:rsidR="00EA2731" w:rsidRPr="00C62DA9">
        <w:rPr>
          <w:sz w:val="22"/>
          <w:szCs w:val="22"/>
        </w:rPr>
        <w:t>review</w:t>
      </w:r>
      <w:r w:rsidRPr="00C62DA9">
        <w:rPr>
          <w:sz w:val="22"/>
          <w:szCs w:val="22"/>
        </w:rPr>
        <w:t xml:space="preserve">. This process typically involves a CI team of around </w:t>
      </w:r>
      <w:r w:rsidR="00EA2731" w:rsidRPr="00C62DA9">
        <w:rPr>
          <w:sz w:val="22"/>
          <w:szCs w:val="22"/>
        </w:rPr>
        <w:t>eight/nine</w:t>
      </w:r>
      <w:r w:rsidRPr="00C62DA9">
        <w:rPr>
          <w:sz w:val="22"/>
          <w:szCs w:val="22"/>
        </w:rPr>
        <w:t xml:space="preserve"> members (comprised of Education Scotland staff and volunteers </w:t>
      </w:r>
      <w:r w:rsidR="00D25FD6" w:rsidRPr="00C62DA9">
        <w:rPr>
          <w:sz w:val="22"/>
          <w:szCs w:val="22"/>
        </w:rPr>
        <w:t>from</w:t>
      </w:r>
      <w:r w:rsidRPr="00C62DA9">
        <w:rPr>
          <w:sz w:val="22"/>
          <w:szCs w:val="22"/>
        </w:rPr>
        <w:t xml:space="preserve"> other local authorities) intensively working with the host authority for </w:t>
      </w:r>
      <w:r w:rsidR="00C62DA9" w:rsidRPr="00C62DA9">
        <w:rPr>
          <w:sz w:val="22"/>
          <w:szCs w:val="22"/>
        </w:rPr>
        <w:t>approximately</w:t>
      </w:r>
      <w:r w:rsidR="00594FC8" w:rsidRPr="00C62DA9">
        <w:rPr>
          <w:sz w:val="22"/>
          <w:szCs w:val="22"/>
        </w:rPr>
        <w:t xml:space="preserve"> three </w:t>
      </w:r>
      <w:r w:rsidRPr="00C62DA9">
        <w:rPr>
          <w:sz w:val="22"/>
          <w:szCs w:val="22"/>
        </w:rPr>
        <w:t>day</w:t>
      </w:r>
      <w:r w:rsidR="00594FC8" w:rsidRPr="00C62DA9">
        <w:rPr>
          <w:sz w:val="22"/>
          <w:szCs w:val="22"/>
        </w:rPr>
        <w:t>s</w:t>
      </w:r>
      <w:r w:rsidRPr="00C62DA9">
        <w:rPr>
          <w:sz w:val="22"/>
          <w:szCs w:val="22"/>
        </w:rPr>
        <w:t xml:space="preserve"> to support </w:t>
      </w:r>
      <w:r w:rsidRPr="00E51920">
        <w:rPr>
          <w:sz w:val="22"/>
          <w:szCs w:val="22"/>
        </w:rPr>
        <w:t>them in their improvement process.</w:t>
      </w:r>
      <w:r w:rsidR="00EA2731" w:rsidRPr="00E51920">
        <w:rPr>
          <w:sz w:val="22"/>
          <w:szCs w:val="22"/>
        </w:rPr>
        <w:t xml:space="preserve"> </w:t>
      </w:r>
      <w:r w:rsidRPr="00E51920">
        <w:rPr>
          <w:sz w:val="22"/>
          <w:szCs w:val="22"/>
        </w:rPr>
        <w:t xml:space="preserve">The host local authority proposes a topic and discusses it </w:t>
      </w:r>
      <w:r w:rsidRPr="00C62DA9">
        <w:rPr>
          <w:sz w:val="22"/>
          <w:szCs w:val="22"/>
        </w:rPr>
        <w:t xml:space="preserve">with ES </w:t>
      </w:r>
      <w:r w:rsidR="009C5600" w:rsidRPr="00C62DA9">
        <w:rPr>
          <w:sz w:val="22"/>
          <w:szCs w:val="22"/>
        </w:rPr>
        <w:t xml:space="preserve">and ADES </w:t>
      </w:r>
      <w:r w:rsidRPr="00C62DA9">
        <w:rPr>
          <w:sz w:val="22"/>
          <w:szCs w:val="22"/>
        </w:rPr>
        <w:t xml:space="preserve">staff </w:t>
      </w:r>
      <w:r w:rsidRPr="00E51920">
        <w:rPr>
          <w:sz w:val="22"/>
          <w:szCs w:val="22"/>
        </w:rPr>
        <w:t xml:space="preserve">to </w:t>
      </w:r>
      <w:r w:rsidRPr="00C62DA9">
        <w:rPr>
          <w:sz w:val="22"/>
          <w:szCs w:val="22"/>
        </w:rPr>
        <w:t xml:space="preserve">agree on the focus of the Collaborative Improvement </w:t>
      </w:r>
      <w:r w:rsidR="00D25FD6" w:rsidRPr="00C62DA9">
        <w:rPr>
          <w:sz w:val="22"/>
          <w:szCs w:val="22"/>
        </w:rPr>
        <w:t>activity</w:t>
      </w:r>
      <w:r w:rsidRPr="00C62DA9">
        <w:rPr>
          <w:sz w:val="22"/>
          <w:szCs w:val="22"/>
        </w:rPr>
        <w:t xml:space="preserve">, drawing on the local authority’s self-evaluation. Once the focus has been </w:t>
      </w:r>
      <w:r w:rsidR="00E37814" w:rsidRPr="00C62DA9">
        <w:rPr>
          <w:sz w:val="22"/>
          <w:szCs w:val="22"/>
        </w:rPr>
        <w:t>e</w:t>
      </w:r>
      <w:r w:rsidRPr="00C62DA9">
        <w:rPr>
          <w:sz w:val="22"/>
          <w:szCs w:val="22"/>
        </w:rPr>
        <w:t xml:space="preserve">stablished, ADES </w:t>
      </w:r>
      <w:r w:rsidR="00594FC8" w:rsidRPr="00C62DA9">
        <w:rPr>
          <w:sz w:val="22"/>
          <w:szCs w:val="22"/>
        </w:rPr>
        <w:t xml:space="preserve">and ES </w:t>
      </w:r>
      <w:r w:rsidRPr="00C62DA9">
        <w:rPr>
          <w:sz w:val="22"/>
          <w:szCs w:val="22"/>
        </w:rPr>
        <w:t xml:space="preserve">select members for the core CI team from </w:t>
      </w:r>
      <w:r w:rsidR="00594FC8" w:rsidRPr="00C62DA9">
        <w:rPr>
          <w:sz w:val="22"/>
          <w:szCs w:val="22"/>
        </w:rPr>
        <w:t xml:space="preserve">the ADES </w:t>
      </w:r>
      <w:r w:rsidRPr="00C62DA9">
        <w:rPr>
          <w:sz w:val="22"/>
          <w:szCs w:val="22"/>
        </w:rPr>
        <w:t>pool of volunteers</w:t>
      </w:r>
      <w:r w:rsidR="00594FC8" w:rsidRPr="00C62DA9">
        <w:rPr>
          <w:sz w:val="22"/>
          <w:szCs w:val="22"/>
        </w:rPr>
        <w:t xml:space="preserve"> and ES staff team</w:t>
      </w:r>
      <w:r w:rsidRPr="00C62DA9">
        <w:rPr>
          <w:sz w:val="22"/>
          <w:szCs w:val="22"/>
        </w:rPr>
        <w:t xml:space="preserve"> based on their expertise and to ensure the diversity of participating LAs. During the </w:t>
      </w:r>
      <w:r w:rsidR="00C4461B" w:rsidRPr="00C62DA9">
        <w:rPr>
          <w:sz w:val="22"/>
          <w:szCs w:val="22"/>
        </w:rPr>
        <w:t>subsequent</w:t>
      </w:r>
      <w:r w:rsidRPr="00C62DA9">
        <w:rPr>
          <w:sz w:val="22"/>
          <w:szCs w:val="22"/>
        </w:rPr>
        <w:t xml:space="preserve"> fieldwork visit, the core CI team works with the host local authority and offers support</w:t>
      </w:r>
      <w:r w:rsidR="003606FC" w:rsidRPr="00C62DA9">
        <w:rPr>
          <w:sz w:val="22"/>
          <w:szCs w:val="22"/>
        </w:rPr>
        <w:t xml:space="preserve"> and challenge</w:t>
      </w:r>
      <w:r w:rsidRPr="00C62DA9">
        <w:rPr>
          <w:sz w:val="22"/>
          <w:szCs w:val="22"/>
        </w:rPr>
        <w:t>. The</w:t>
      </w:r>
      <w:r w:rsidRPr="00E51920">
        <w:rPr>
          <w:sz w:val="22"/>
          <w:szCs w:val="22"/>
        </w:rPr>
        <w:t xml:space="preserve"> Collaborative Improvement also encourages the engagement of school leaders and practitioners. After the visit, the host local authority records the process in an evaluative summary, identifying strengths and areas that may require further focus. The reporting of progress on the identified action points is incorporated into the local authorities’ regular improvement planning processes.</w:t>
      </w:r>
    </w:p>
    <w:p w14:paraId="4B861C45" w14:textId="77777777" w:rsidR="00C62DA9" w:rsidRPr="00E51920" w:rsidRDefault="00C62DA9" w:rsidP="00E51920">
      <w:pPr>
        <w:rPr>
          <w:sz w:val="22"/>
          <w:szCs w:val="22"/>
        </w:rPr>
      </w:pPr>
    </w:p>
    <w:p w14:paraId="2B48033D" w14:textId="45327298" w:rsidR="00EE27BE" w:rsidRPr="00E51920" w:rsidRDefault="00EE27BE" w:rsidP="00E51920">
      <w:pPr>
        <w:rPr>
          <w:sz w:val="22"/>
          <w:szCs w:val="22"/>
        </w:rPr>
      </w:pPr>
      <w:r w:rsidRPr="00C62DA9">
        <w:rPr>
          <w:sz w:val="22"/>
          <w:szCs w:val="22"/>
        </w:rPr>
        <w:t xml:space="preserve">The CI </w:t>
      </w:r>
      <w:r w:rsidR="00E37814" w:rsidRPr="00C62DA9">
        <w:rPr>
          <w:sz w:val="22"/>
          <w:szCs w:val="22"/>
        </w:rPr>
        <w:t>programme</w:t>
      </w:r>
      <w:r w:rsidRPr="00C62DA9">
        <w:rPr>
          <w:sz w:val="22"/>
          <w:szCs w:val="22"/>
        </w:rPr>
        <w:t xml:space="preserve"> has been well received by local authorities, all 3</w:t>
      </w:r>
      <w:r w:rsidR="00991D0F" w:rsidRPr="00C62DA9">
        <w:rPr>
          <w:sz w:val="22"/>
          <w:szCs w:val="22"/>
        </w:rPr>
        <w:t>2</w:t>
      </w:r>
      <w:r w:rsidRPr="00C62DA9">
        <w:rPr>
          <w:sz w:val="22"/>
          <w:szCs w:val="22"/>
        </w:rPr>
        <w:t xml:space="preserve"> of which have joined the programme. The CI process is designed</w:t>
      </w:r>
      <w:r w:rsidRPr="00E51920">
        <w:rPr>
          <w:sz w:val="22"/>
          <w:szCs w:val="22"/>
        </w:rPr>
        <w:t xml:space="preserve"> to benefit the host authority, through direct support, while also serving as a professional learning experience for the participating volunteers, who can share the good practices they observed within their </w:t>
      </w:r>
      <w:r w:rsidR="00A6675E" w:rsidRPr="00E51920">
        <w:rPr>
          <w:sz w:val="22"/>
          <w:szCs w:val="22"/>
        </w:rPr>
        <w:t xml:space="preserve">own </w:t>
      </w:r>
      <w:r w:rsidRPr="00E51920">
        <w:rPr>
          <w:sz w:val="22"/>
          <w:szCs w:val="22"/>
        </w:rPr>
        <w:t xml:space="preserve">local </w:t>
      </w:r>
      <w:r w:rsidRPr="00C62DA9">
        <w:rPr>
          <w:sz w:val="22"/>
          <w:szCs w:val="22"/>
        </w:rPr>
        <w:t>authorities. Participating local authorities are encouraged to continue their collaboration beyond the visit,</w:t>
      </w:r>
      <w:r w:rsidR="008B712D" w:rsidRPr="00C62DA9">
        <w:rPr>
          <w:sz w:val="22"/>
          <w:szCs w:val="22"/>
        </w:rPr>
        <w:t xml:space="preserve"> thus </w:t>
      </w:r>
      <w:r w:rsidR="006E7E57" w:rsidRPr="00C62DA9">
        <w:rPr>
          <w:sz w:val="22"/>
          <w:szCs w:val="22"/>
        </w:rPr>
        <w:t>strengthening</w:t>
      </w:r>
      <w:r w:rsidR="008B712D" w:rsidRPr="00C62DA9">
        <w:rPr>
          <w:sz w:val="22"/>
          <w:szCs w:val="22"/>
        </w:rPr>
        <w:t xml:space="preserve"> </w:t>
      </w:r>
      <w:r w:rsidR="006E7E57" w:rsidRPr="00C62DA9">
        <w:rPr>
          <w:sz w:val="22"/>
          <w:szCs w:val="22"/>
        </w:rPr>
        <w:t>the</w:t>
      </w:r>
      <w:r w:rsidR="008B712D" w:rsidRPr="00C62DA9">
        <w:rPr>
          <w:sz w:val="22"/>
          <w:szCs w:val="22"/>
        </w:rPr>
        <w:t xml:space="preserve"> national networked learning system,</w:t>
      </w:r>
      <w:r w:rsidRPr="00C62DA9">
        <w:rPr>
          <w:sz w:val="22"/>
          <w:szCs w:val="22"/>
        </w:rPr>
        <w:t xml:space="preserve"> although</w:t>
      </w:r>
      <w:r w:rsidRPr="00E51920">
        <w:rPr>
          <w:sz w:val="22"/>
          <w:szCs w:val="22"/>
        </w:rPr>
        <w:t xml:space="preserve"> this is not formally part of the CI programme</w:t>
      </w:r>
      <w:r w:rsidR="008B712D" w:rsidRPr="00E51920">
        <w:rPr>
          <w:sz w:val="22"/>
          <w:szCs w:val="22"/>
        </w:rPr>
        <w:t xml:space="preserve">. </w:t>
      </w:r>
      <w:r w:rsidRPr="00E51920">
        <w:rPr>
          <w:sz w:val="22"/>
          <w:szCs w:val="22"/>
        </w:rPr>
        <w:t xml:space="preserve"> By October 2024, it is envisaged that all local authorities will have hosted a CI </w:t>
      </w:r>
      <w:r w:rsidR="00C62DA9">
        <w:rPr>
          <w:sz w:val="22"/>
          <w:szCs w:val="22"/>
        </w:rPr>
        <w:t>review</w:t>
      </w:r>
      <w:r w:rsidRPr="00E51920">
        <w:rPr>
          <w:sz w:val="22"/>
          <w:szCs w:val="22"/>
        </w:rPr>
        <w:t xml:space="preserve">. </w:t>
      </w:r>
    </w:p>
    <w:p w14:paraId="0C469BB7" w14:textId="77777777" w:rsidR="00EE27BE" w:rsidRDefault="00EE27BE" w:rsidP="00342A06">
      <w:pPr>
        <w:rPr>
          <w:rFonts w:cs="Arial"/>
          <w:b/>
          <w:bCs/>
          <w:sz w:val="22"/>
          <w:szCs w:val="22"/>
        </w:rPr>
      </w:pPr>
    </w:p>
    <w:p w14:paraId="59093E79" w14:textId="77777777" w:rsidR="00EE27BE" w:rsidRDefault="00EE27BE" w:rsidP="00342A06">
      <w:pPr>
        <w:rPr>
          <w:rFonts w:cs="Arial"/>
          <w:b/>
          <w:bCs/>
          <w:sz w:val="22"/>
          <w:szCs w:val="22"/>
        </w:rPr>
      </w:pPr>
    </w:p>
    <w:p w14:paraId="4A87FA93" w14:textId="77777777" w:rsidR="00892185" w:rsidRDefault="00892185" w:rsidP="00342A06">
      <w:pPr>
        <w:rPr>
          <w:rFonts w:cs="Arial"/>
          <w:b/>
          <w:bCs/>
          <w:sz w:val="22"/>
          <w:szCs w:val="22"/>
        </w:rPr>
      </w:pPr>
    </w:p>
    <w:p w14:paraId="38FC260B" w14:textId="0470893B" w:rsidR="00342A06" w:rsidRPr="00892185" w:rsidRDefault="00AC441A" w:rsidP="00342A06">
      <w:pPr>
        <w:rPr>
          <w:rFonts w:cs="Arial"/>
          <w:b/>
          <w:bCs/>
          <w:szCs w:val="24"/>
        </w:rPr>
      </w:pPr>
      <w:r w:rsidRPr="00892185">
        <w:rPr>
          <w:rFonts w:cs="Arial"/>
          <w:b/>
          <w:bCs/>
          <w:szCs w:val="24"/>
        </w:rPr>
        <w:t>The</w:t>
      </w:r>
      <w:r w:rsidR="003937FA" w:rsidRPr="00892185">
        <w:rPr>
          <w:rFonts w:cs="Arial"/>
          <w:b/>
          <w:bCs/>
          <w:szCs w:val="24"/>
        </w:rPr>
        <w:t xml:space="preserve"> </w:t>
      </w:r>
      <w:r w:rsidRPr="00892185">
        <w:rPr>
          <w:rFonts w:cs="Arial"/>
          <w:b/>
          <w:bCs/>
          <w:szCs w:val="24"/>
        </w:rPr>
        <w:t>P</w:t>
      </w:r>
      <w:r w:rsidR="003937FA" w:rsidRPr="00892185">
        <w:rPr>
          <w:rFonts w:cs="Arial"/>
          <w:b/>
          <w:bCs/>
          <w:szCs w:val="24"/>
        </w:rPr>
        <w:t xml:space="preserve">urpose of this </w:t>
      </w:r>
      <w:r w:rsidRPr="00892185">
        <w:rPr>
          <w:rFonts w:cs="Arial"/>
          <w:b/>
          <w:bCs/>
          <w:szCs w:val="24"/>
        </w:rPr>
        <w:t>Impact Review R</w:t>
      </w:r>
      <w:r w:rsidR="003937FA" w:rsidRPr="00892185">
        <w:rPr>
          <w:rFonts w:cs="Arial"/>
          <w:b/>
          <w:bCs/>
          <w:szCs w:val="24"/>
        </w:rPr>
        <w:t>eport</w:t>
      </w:r>
    </w:p>
    <w:p w14:paraId="5CA65116" w14:textId="7381A09D" w:rsidR="00342A06" w:rsidRPr="00F656D3" w:rsidRDefault="00342A06" w:rsidP="00342A06">
      <w:pPr>
        <w:rPr>
          <w:rFonts w:cs="Arial"/>
          <w:b/>
          <w:bCs/>
          <w:sz w:val="22"/>
          <w:szCs w:val="22"/>
        </w:rPr>
      </w:pPr>
    </w:p>
    <w:p w14:paraId="1F3C3079" w14:textId="42904F85" w:rsidR="00476120" w:rsidRPr="00F656D3" w:rsidRDefault="00B74067" w:rsidP="00A82159">
      <w:pPr>
        <w:rPr>
          <w:rFonts w:cs="Arial"/>
          <w:bCs/>
          <w:sz w:val="22"/>
          <w:szCs w:val="22"/>
        </w:rPr>
      </w:pPr>
      <w:r w:rsidRPr="00F656D3">
        <w:rPr>
          <w:rFonts w:cs="Arial"/>
          <w:sz w:val="22"/>
          <w:szCs w:val="22"/>
        </w:rPr>
        <w:t>An Interim Review of Collaborative Improvement</w:t>
      </w:r>
      <w:r w:rsidR="00D24A73" w:rsidRPr="00F656D3">
        <w:rPr>
          <w:rFonts w:cs="Arial"/>
          <w:sz w:val="22"/>
          <w:szCs w:val="22"/>
        </w:rPr>
        <w:t xml:space="preserve"> (CI)</w:t>
      </w:r>
      <w:r w:rsidRPr="00F656D3">
        <w:rPr>
          <w:rFonts w:cs="Arial"/>
          <w:sz w:val="22"/>
          <w:szCs w:val="22"/>
        </w:rPr>
        <w:t xml:space="preserve"> was undertaken in August 2022 and changes and improvements made to the</w:t>
      </w:r>
      <w:r w:rsidR="00D24A73" w:rsidRPr="00F656D3">
        <w:rPr>
          <w:rFonts w:cs="Arial"/>
          <w:sz w:val="22"/>
          <w:szCs w:val="22"/>
        </w:rPr>
        <w:t xml:space="preserve"> CI</w:t>
      </w:r>
      <w:r w:rsidRPr="00F656D3">
        <w:rPr>
          <w:rFonts w:cs="Arial"/>
          <w:sz w:val="22"/>
          <w:szCs w:val="22"/>
        </w:rPr>
        <w:t xml:space="preserve"> guidance and process</w:t>
      </w:r>
      <w:r w:rsidR="001D352D" w:rsidRPr="00F656D3">
        <w:rPr>
          <w:rFonts w:cs="Arial"/>
          <w:sz w:val="22"/>
          <w:szCs w:val="22"/>
        </w:rPr>
        <w:t xml:space="preserve"> as a result</w:t>
      </w:r>
      <w:r w:rsidRPr="00F656D3">
        <w:rPr>
          <w:rFonts w:cs="Arial"/>
          <w:sz w:val="22"/>
          <w:szCs w:val="22"/>
        </w:rPr>
        <w:t xml:space="preserve">. </w:t>
      </w:r>
      <w:r w:rsidR="00342A06" w:rsidRPr="00F656D3">
        <w:rPr>
          <w:rFonts w:cs="Arial"/>
          <w:sz w:val="22"/>
          <w:szCs w:val="22"/>
        </w:rPr>
        <w:t>This</w:t>
      </w:r>
      <w:r w:rsidRPr="00F656D3">
        <w:rPr>
          <w:rFonts w:cs="Arial"/>
          <w:sz w:val="22"/>
          <w:szCs w:val="22"/>
        </w:rPr>
        <w:t xml:space="preserve"> second</w:t>
      </w:r>
      <w:r w:rsidR="00342A06" w:rsidRPr="00F656D3">
        <w:rPr>
          <w:rFonts w:cs="Arial"/>
          <w:sz w:val="22"/>
          <w:szCs w:val="22"/>
        </w:rPr>
        <w:t xml:space="preserve"> report provide</w:t>
      </w:r>
      <w:r w:rsidR="0088598E" w:rsidRPr="00F656D3">
        <w:rPr>
          <w:rFonts w:cs="Arial"/>
          <w:sz w:val="22"/>
          <w:szCs w:val="22"/>
        </w:rPr>
        <w:t>s</w:t>
      </w:r>
      <w:r w:rsidR="00342A06" w:rsidRPr="00F656D3">
        <w:rPr>
          <w:rFonts w:cs="Arial"/>
          <w:sz w:val="22"/>
          <w:szCs w:val="22"/>
        </w:rPr>
        <w:t xml:space="preserve"> a summary of </w:t>
      </w:r>
      <w:r w:rsidR="000A189C" w:rsidRPr="00F656D3">
        <w:rPr>
          <w:rFonts w:cs="Arial"/>
          <w:sz w:val="22"/>
          <w:szCs w:val="22"/>
        </w:rPr>
        <w:t>learning</w:t>
      </w:r>
      <w:r w:rsidR="003937FA" w:rsidRPr="00F656D3">
        <w:rPr>
          <w:rFonts w:cs="Arial"/>
          <w:sz w:val="22"/>
          <w:szCs w:val="22"/>
        </w:rPr>
        <w:t xml:space="preserve"> </w:t>
      </w:r>
      <w:r w:rsidR="00342A06" w:rsidRPr="00F656D3">
        <w:rPr>
          <w:rFonts w:cs="Arial"/>
          <w:sz w:val="22"/>
          <w:szCs w:val="22"/>
        </w:rPr>
        <w:t>gathered over the past year</w:t>
      </w:r>
      <w:r w:rsidR="00802E95" w:rsidRPr="00F656D3">
        <w:rPr>
          <w:rFonts w:cs="Arial"/>
          <w:sz w:val="22"/>
          <w:szCs w:val="22"/>
        </w:rPr>
        <w:t>,</w:t>
      </w:r>
      <w:r w:rsidR="00063455" w:rsidRPr="00F656D3">
        <w:rPr>
          <w:rFonts w:cs="Arial"/>
          <w:sz w:val="22"/>
          <w:szCs w:val="22"/>
        </w:rPr>
        <w:t xml:space="preserve"> covering the period August 2022 </w:t>
      </w:r>
      <w:r w:rsidR="00476120" w:rsidRPr="00F656D3">
        <w:rPr>
          <w:rFonts w:cs="Arial"/>
          <w:sz w:val="22"/>
          <w:szCs w:val="22"/>
        </w:rPr>
        <w:t>until</w:t>
      </w:r>
      <w:r w:rsidR="00063455" w:rsidRPr="00F656D3">
        <w:rPr>
          <w:rFonts w:cs="Arial"/>
          <w:sz w:val="22"/>
          <w:szCs w:val="22"/>
        </w:rPr>
        <w:t xml:space="preserve"> </w:t>
      </w:r>
      <w:r w:rsidR="00476120" w:rsidRPr="00F656D3">
        <w:rPr>
          <w:rFonts w:cs="Arial"/>
          <w:sz w:val="22"/>
          <w:szCs w:val="22"/>
        </w:rPr>
        <w:t xml:space="preserve">the </w:t>
      </w:r>
      <w:r w:rsidR="00063455" w:rsidRPr="00F656D3">
        <w:rPr>
          <w:rFonts w:cs="Arial"/>
          <w:sz w:val="22"/>
          <w:szCs w:val="22"/>
        </w:rPr>
        <w:t>end of June 2023</w:t>
      </w:r>
      <w:r w:rsidR="008F7076" w:rsidRPr="00F656D3">
        <w:rPr>
          <w:rFonts w:cs="Arial"/>
          <w:sz w:val="22"/>
          <w:szCs w:val="22"/>
        </w:rPr>
        <w:t xml:space="preserve">. </w:t>
      </w:r>
      <w:r w:rsidR="0023649B" w:rsidRPr="00F656D3">
        <w:rPr>
          <w:rFonts w:cs="Arial"/>
          <w:sz w:val="22"/>
          <w:szCs w:val="22"/>
        </w:rPr>
        <w:t xml:space="preserve">The </w:t>
      </w:r>
      <w:r w:rsidR="003937FA" w:rsidRPr="00F656D3">
        <w:rPr>
          <w:rFonts w:cs="Arial"/>
          <w:sz w:val="22"/>
          <w:szCs w:val="22"/>
        </w:rPr>
        <w:t xml:space="preserve">report also </w:t>
      </w:r>
      <w:r w:rsidR="00A82159" w:rsidRPr="00F656D3">
        <w:rPr>
          <w:rFonts w:cs="Arial"/>
          <w:sz w:val="22"/>
          <w:szCs w:val="22"/>
        </w:rPr>
        <w:t>includ</w:t>
      </w:r>
      <w:r w:rsidR="003937FA" w:rsidRPr="00F656D3">
        <w:rPr>
          <w:rFonts w:cs="Arial"/>
          <w:sz w:val="22"/>
          <w:szCs w:val="22"/>
        </w:rPr>
        <w:t>es</w:t>
      </w:r>
      <w:r w:rsidR="00FB6FB9" w:rsidRPr="00F656D3">
        <w:rPr>
          <w:rFonts w:cs="Arial"/>
          <w:bCs/>
          <w:sz w:val="22"/>
          <w:szCs w:val="22"/>
        </w:rPr>
        <w:t xml:space="preserve"> </w:t>
      </w:r>
      <w:r w:rsidR="00C60437" w:rsidRPr="00F656D3">
        <w:rPr>
          <w:rFonts w:cs="Arial"/>
          <w:bCs/>
          <w:sz w:val="22"/>
          <w:szCs w:val="22"/>
        </w:rPr>
        <w:t>updates on</w:t>
      </w:r>
      <w:r w:rsidR="00FB6FB9" w:rsidRPr="00F656D3">
        <w:rPr>
          <w:rFonts w:cs="Arial"/>
          <w:bCs/>
          <w:sz w:val="22"/>
          <w:szCs w:val="22"/>
        </w:rPr>
        <w:t xml:space="preserve"> progress since the last interim report and highlights</w:t>
      </w:r>
      <w:r w:rsidR="00A82159" w:rsidRPr="00F656D3">
        <w:rPr>
          <w:rFonts w:cs="Arial"/>
          <w:bCs/>
          <w:sz w:val="22"/>
          <w:szCs w:val="22"/>
        </w:rPr>
        <w:t xml:space="preserve"> successes</w:t>
      </w:r>
      <w:r w:rsidR="001A5F01" w:rsidRPr="00F656D3">
        <w:rPr>
          <w:rFonts w:cs="Arial"/>
          <w:bCs/>
          <w:sz w:val="22"/>
          <w:szCs w:val="22"/>
        </w:rPr>
        <w:t xml:space="preserve"> and </w:t>
      </w:r>
      <w:r w:rsidR="00A82159" w:rsidRPr="00F656D3">
        <w:rPr>
          <w:rFonts w:cs="Arial"/>
          <w:bCs/>
          <w:sz w:val="22"/>
          <w:szCs w:val="22"/>
        </w:rPr>
        <w:t xml:space="preserve">areas for </w:t>
      </w:r>
      <w:r w:rsidR="0069605B" w:rsidRPr="00F656D3">
        <w:rPr>
          <w:rFonts w:cs="Arial"/>
          <w:bCs/>
          <w:sz w:val="22"/>
          <w:szCs w:val="22"/>
        </w:rPr>
        <w:t xml:space="preserve">continuing </w:t>
      </w:r>
      <w:r w:rsidR="00A82159" w:rsidRPr="00F656D3">
        <w:rPr>
          <w:rFonts w:cs="Arial"/>
          <w:bCs/>
          <w:sz w:val="22"/>
          <w:szCs w:val="22"/>
        </w:rPr>
        <w:t>development</w:t>
      </w:r>
      <w:r w:rsidR="008F7076" w:rsidRPr="00F656D3">
        <w:rPr>
          <w:rFonts w:cs="Arial"/>
          <w:bCs/>
          <w:sz w:val="22"/>
          <w:szCs w:val="22"/>
        </w:rPr>
        <w:t xml:space="preserve">. </w:t>
      </w:r>
    </w:p>
    <w:p w14:paraId="4FB763F4" w14:textId="77777777" w:rsidR="00476120" w:rsidRPr="00F656D3" w:rsidRDefault="00476120" w:rsidP="00A82159">
      <w:pPr>
        <w:rPr>
          <w:rFonts w:cs="Arial"/>
          <w:bCs/>
          <w:sz w:val="22"/>
          <w:szCs w:val="22"/>
        </w:rPr>
      </w:pPr>
    </w:p>
    <w:p w14:paraId="26386E89" w14:textId="77777777" w:rsidR="00770EAB" w:rsidRPr="00F656D3" w:rsidRDefault="00C10054" w:rsidP="00A82159">
      <w:pPr>
        <w:rPr>
          <w:rFonts w:cs="Arial"/>
          <w:bCs/>
          <w:sz w:val="22"/>
          <w:szCs w:val="22"/>
        </w:rPr>
      </w:pPr>
      <w:r w:rsidRPr="00F656D3">
        <w:rPr>
          <w:rFonts w:cs="Arial"/>
          <w:bCs/>
          <w:sz w:val="22"/>
          <w:szCs w:val="22"/>
        </w:rPr>
        <w:t xml:space="preserve">The Collaborative Improvement process has evolved </w:t>
      </w:r>
      <w:r w:rsidR="00A24DCB" w:rsidRPr="00F656D3">
        <w:rPr>
          <w:rFonts w:cs="Arial"/>
          <w:bCs/>
          <w:sz w:val="22"/>
          <w:szCs w:val="22"/>
        </w:rPr>
        <w:t>significantly in the two years since its inception.</w:t>
      </w:r>
      <w:r w:rsidR="00943731" w:rsidRPr="00F656D3">
        <w:rPr>
          <w:rFonts w:cs="Arial"/>
          <w:bCs/>
          <w:sz w:val="22"/>
          <w:szCs w:val="22"/>
        </w:rPr>
        <w:t xml:space="preserve">  In many ways, it has been a genuinely collaborative and iterative process</w:t>
      </w:r>
      <w:r w:rsidR="004C4001" w:rsidRPr="00F656D3">
        <w:rPr>
          <w:rFonts w:cs="Arial"/>
          <w:bCs/>
          <w:sz w:val="22"/>
          <w:szCs w:val="22"/>
        </w:rPr>
        <w:t>, building on what we have learnt along the way. This report is the next step</w:t>
      </w:r>
      <w:r w:rsidR="00770EAB" w:rsidRPr="00F656D3">
        <w:rPr>
          <w:rFonts w:cs="Arial"/>
          <w:bCs/>
          <w:sz w:val="22"/>
          <w:szCs w:val="22"/>
        </w:rPr>
        <w:t xml:space="preserve"> in reflection, learning and shaping the process further. </w:t>
      </w:r>
    </w:p>
    <w:p w14:paraId="2509F18F" w14:textId="77777777" w:rsidR="00770EAB" w:rsidRPr="00F656D3" w:rsidRDefault="00770EAB" w:rsidP="00A82159">
      <w:pPr>
        <w:rPr>
          <w:rFonts w:cs="Arial"/>
          <w:bCs/>
          <w:sz w:val="22"/>
          <w:szCs w:val="22"/>
        </w:rPr>
      </w:pPr>
    </w:p>
    <w:p w14:paraId="1843DDA3" w14:textId="367554F5" w:rsidR="00E8536C" w:rsidRPr="00F656D3" w:rsidRDefault="007F5278" w:rsidP="00A82159">
      <w:pPr>
        <w:rPr>
          <w:rFonts w:cs="Arial"/>
          <w:bCs/>
          <w:sz w:val="22"/>
          <w:szCs w:val="22"/>
        </w:rPr>
      </w:pPr>
      <w:r w:rsidRPr="00F656D3">
        <w:rPr>
          <w:rFonts w:cs="Arial"/>
          <w:bCs/>
          <w:sz w:val="22"/>
          <w:szCs w:val="22"/>
        </w:rPr>
        <w:t>We are now entering the final phase of the Collaborative Improvement programme</w:t>
      </w:r>
      <w:r w:rsidR="00594E34" w:rsidRPr="00F656D3">
        <w:rPr>
          <w:rFonts w:cs="Arial"/>
          <w:bCs/>
          <w:sz w:val="22"/>
          <w:szCs w:val="22"/>
        </w:rPr>
        <w:t>, having had engagement with twenty local authorities</w:t>
      </w:r>
      <w:r w:rsidR="00FD5037" w:rsidRPr="00F656D3">
        <w:rPr>
          <w:rFonts w:cs="Arial"/>
          <w:bCs/>
          <w:sz w:val="22"/>
          <w:szCs w:val="22"/>
        </w:rPr>
        <w:t xml:space="preserve"> over two years</w:t>
      </w:r>
      <w:r w:rsidR="00594E34" w:rsidRPr="00F656D3">
        <w:rPr>
          <w:rFonts w:cs="Arial"/>
          <w:bCs/>
          <w:sz w:val="22"/>
          <w:szCs w:val="22"/>
        </w:rPr>
        <w:t xml:space="preserve">. </w:t>
      </w:r>
      <w:r w:rsidR="00C24E89" w:rsidRPr="00F656D3">
        <w:rPr>
          <w:rFonts w:cs="Arial"/>
          <w:bCs/>
          <w:sz w:val="22"/>
          <w:szCs w:val="22"/>
        </w:rPr>
        <w:t xml:space="preserve">A number of </w:t>
      </w:r>
      <w:r w:rsidR="005E788B" w:rsidRPr="00F656D3">
        <w:rPr>
          <w:rFonts w:cs="Arial"/>
          <w:bCs/>
          <w:sz w:val="22"/>
          <w:szCs w:val="22"/>
        </w:rPr>
        <w:t>key points</w:t>
      </w:r>
      <w:r w:rsidR="0023649B" w:rsidRPr="00F656D3">
        <w:rPr>
          <w:rFonts w:cs="Arial"/>
          <w:bCs/>
          <w:sz w:val="22"/>
          <w:szCs w:val="22"/>
        </w:rPr>
        <w:t xml:space="preserve"> </w:t>
      </w:r>
      <w:r w:rsidR="00C24E89" w:rsidRPr="00F656D3">
        <w:rPr>
          <w:rFonts w:cs="Arial"/>
          <w:bCs/>
          <w:sz w:val="22"/>
          <w:szCs w:val="22"/>
        </w:rPr>
        <w:t>are raised for con</w:t>
      </w:r>
      <w:r w:rsidR="000E1EDE" w:rsidRPr="00F656D3">
        <w:rPr>
          <w:rFonts w:cs="Arial"/>
          <w:bCs/>
          <w:sz w:val="22"/>
          <w:szCs w:val="22"/>
        </w:rPr>
        <w:t>sideration in this report. A</w:t>
      </w:r>
      <w:r w:rsidR="0058749A" w:rsidRPr="00F656D3">
        <w:rPr>
          <w:rFonts w:cs="Arial"/>
          <w:bCs/>
          <w:sz w:val="22"/>
          <w:szCs w:val="22"/>
        </w:rPr>
        <w:t xml:space="preserve">ppropriate and </w:t>
      </w:r>
      <w:r w:rsidR="005D5DB7" w:rsidRPr="00F656D3">
        <w:rPr>
          <w:rFonts w:cs="Arial"/>
          <w:bCs/>
          <w:sz w:val="22"/>
          <w:szCs w:val="22"/>
        </w:rPr>
        <w:t>proportionate actions</w:t>
      </w:r>
      <w:r w:rsidR="000E1EDE" w:rsidRPr="00F656D3">
        <w:rPr>
          <w:rFonts w:cs="Arial"/>
          <w:bCs/>
          <w:sz w:val="22"/>
          <w:szCs w:val="22"/>
        </w:rPr>
        <w:t xml:space="preserve"> </w:t>
      </w:r>
      <w:r w:rsidR="00594E34" w:rsidRPr="00F656D3">
        <w:rPr>
          <w:rFonts w:cs="Arial"/>
          <w:bCs/>
          <w:sz w:val="22"/>
          <w:szCs w:val="22"/>
        </w:rPr>
        <w:t xml:space="preserve">will help ensure a successful </w:t>
      </w:r>
      <w:r w:rsidR="00A47E22" w:rsidRPr="00F656D3">
        <w:rPr>
          <w:rFonts w:cs="Arial"/>
          <w:bCs/>
          <w:sz w:val="22"/>
          <w:szCs w:val="22"/>
        </w:rPr>
        <w:t>final phase</w:t>
      </w:r>
      <w:r w:rsidR="00594E34" w:rsidRPr="00F656D3">
        <w:rPr>
          <w:rFonts w:cs="Arial"/>
          <w:bCs/>
          <w:sz w:val="22"/>
          <w:szCs w:val="22"/>
        </w:rPr>
        <w:t xml:space="preserve"> </w:t>
      </w:r>
      <w:r w:rsidR="00A47E22" w:rsidRPr="00F656D3">
        <w:rPr>
          <w:rFonts w:cs="Arial"/>
          <w:bCs/>
          <w:sz w:val="22"/>
          <w:szCs w:val="22"/>
        </w:rPr>
        <w:t>of</w:t>
      </w:r>
      <w:r w:rsidR="00594E34" w:rsidRPr="00F656D3">
        <w:rPr>
          <w:rFonts w:cs="Arial"/>
          <w:bCs/>
          <w:sz w:val="22"/>
          <w:szCs w:val="22"/>
        </w:rPr>
        <w:t xml:space="preserve"> the programme.  </w:t>
      </w:r>
    </w:p>
    <w:p w14:paraId="185A4FA9" w14:textId="77777777" w:rsidR="00975BA8" w:rsidRPr="00F656D3" w:rsidRDefault="00975BA8" w:rsidP="00975BA8">
      <w:pPr>
        <w:rPr>
          <w:rFonts w:cs="Arial"/>
          <w:bCs/>
          <w:sz w:val="22"/>
          <w:szCs w:val="22"/>
        </w:rPr>
      </w:pPr>
    </w:p>
    <w:p w14:paraId="5BAEBD64" w14:textId="196ABF03" w:rsidR="00975BA8" w:rsidRPr="00F656D3" w:rsidRDefault="00975BA8" w:rsidP="00975BA8">
      <w:pPr>
        <w:rPr>
          <w:rFonts w:cs="Arial"/>
          <w:bCs/>
          <w:sz w:val="22"/>
          <w:szCs w:val="22"/>
        </w:rPr>
      </w:pPr>
      <w:r w:rsidRPr="00F656D3">
        <w:rPr>
          <w:rFonts w:cs="Arial"/>
          <w:bCs/>
          <w:sz w:val="22"/>
          <w:szCs w:val="22"/>
        </w:rPr>
        <w:t>We have collectively invested heavily and successfully in this development. Nationally, there has been rich learning from it including for example that similar themes have recurred</w:t>
      </w:r>
      <w:r w:rsidR="00621EC3" w:rsidRPr="00F656D3">
        <w:rPr>
          <w:rFonts w:cs="Arial"/>
          <w:bCs/>
          <w:sz w:val="22"/>
          <w:szCs w:val="22"/>
        </w:rPr>
        <w:t xml:space="preserve"> (Appendix 1)</w:t>
      </w:r>
      <w:r w:rsidRPr="00F656D3">
        <w:rPr>
          <w:rFonts w:cs="Arial"/>
          <w:bCs/>
          <w:sz w:val="22"/>
          <w:szCs w:val="22"/>
        </w:rPr>
        <w:t xml:space="preserve">.  We might therefore wish to explore the role of a </w:t>
      </w:r>
      <w:r w:rsidR="00621EC3" w:rsidRPr="00F656D3">
        <w:rPr>
          <w:rFonts w:cs="Arial"/>
          <w:bCs/>
          <w:sz w:val="22"/>
          <w:szCs w:val="22"/>
        </w:rPr>
        <w:t xml:space="preserve">strengthened, </w:t>
      </w:r>
      <w:r w:rsidRPr="00F656D3">
        <w:rPr>
          <w:rFonts w:cs="Arial"/>
          <w:bCs/>
          <w:sz w:val="22"/>
          <w:szCs w:val="22"/>
        </w:rPr>
        <w:t xml:space="preserve">connected learning system in supporting a coherent approach to </w:t>
      </w:r>
      <w:r w:rsidR="00C350D5" w:rsidRPr="00F656D3">
        <w:rPr>
          <w:rFonts w:cs="Arial"/>
          <w:bCs/>
          <w:sz w:val="22"/>
          <w:szCs w:val="22"/>
        </w:rPr>
        <w:t>specific themes</w:t>
      </w:r>
      <w:r w:rsidR="00855028" w:rsidRPr="00F656D3">
        <w:rPr>
          <w:rFonts w:cs="Arial"/>
          <w:bCs/>
          <w:sz w:val="22"/>
          <w:szCs w:val="22"/>
        </w:rPr>
        <w:t xml:space="preserve"> and ultimately</w:t>
      </w:r>
      <w:r w:rsidR="00C350D5" w:rsidRPr="00F656D3">
        <w:rPr>
          <w:rFonts w:cs="Arial"/>
          <w:bCs/>
          <w:sz w:val="22"/>
          <w:szCs w:val="22"/>
        </w:rPr>
        <w:t xml:space="preserve"> </w:t>
      </w:r>
      <w:r w:rsidR="00621EC3" w:rsidRPr="00F656D3">
        <w:rPr>
          <w:rFonts w:cs="Arial"/>
          <w:bCs/>
          <w:sz w:val="22"/>
          <w:szCs w:val="22"/>
        </w:rPr>
        <w:t>improved outcomes for learners</w:t>
      </w:r>
      <w:r w:rsidRPr="00F656D3">
        <w:rPr>
          <w:rFonts w:cs="Arial"/>
          <w:bCs/>
          <w:sz w:val="22"/>
          <w:szCs w:val="22"/>
        </w:rPr>
        <w:t xml:space="preserve"> across Scotland.</w:t>
      </w:r>
    </w:p>
    <w:p w14:paraId="0716FFA7" w14:textId="77777777" w:rsidR="00975BA8" w:rsidRPr="00F656D3" w:rsidRDefault="00975BA8" w:rsidP="004779B2">
      <w:pPr>
        <w:rPr>
          <w:rFonts w:cs="Arial"/>
          <w:bCs/>
          <w:sz w:val="22"/>
          <w:szCs w:val="22"/>
        </w:rPr>
      </w:pPr>
    </w:p>
    <w:p w14:paraId="5C638254" w14:textId="77777777" w:rsidR="00975BA8" w:rsidRPr="00F656D3" w:rsidRDefault="00975BA8" w:rsidP="004779B2">
      <w:pPr>
        <w:rPr>
          <w:rFonts w:cs="Arial"/>
          <w:bCs/>
          <w:sz w:val="22"/>
          <w:szCs w:val="22"/>
        </w:rPr>
      </w:pPr>
    </w:p>
    <w:p w14:paraId="222FC811" w14:textId="386C91A4" w:rsidR="000124C3" w:rsidRPr="00F656D3" w:rsidRDefault="000124C3" w:rsidP="00621EC3">
      <w:pPr>
        <w:pBdr>
          <w:top w:val="single" w:sz="4" w:space="1" w:color="auto"/>
          <w:left w:val="single" w:sz="4" w:space="4" w:color="auto"/>
          <w:bottom w:val="single" w:sz="4" w:space="1" w:color="auto"/>
          <w:right w:val="single" w:sz="4" w:space="4" w:color="auto"/>
        </w:pBdr>
        <w:rPr>
          <w:rFonts w:cs="Arial"/>
          <w:i/>
          <w:iCs/>
          <w:color w:val="222222"/>
          <w:sz w:val="22"/>
          <w:szCs w:val="22"/>
          <w:lang w:eastAsia="en-GB"/>
        </w:rPr>
      </w:pPr>
      <w:r w:rsidRPr="00F656D3">
        <w:rPr>
          <w:rFonts w:cs="Arial"/>
          <w:i/>
          <w:iCs/>
          <w:color w:val="222222"/>
          <w:sz w:val="22"/>
          <w:szCs w:val="22"/>
          <w:lang w:eastAsia="en-GB"/>
        </w:rPr>
        <w:t xml:space="preserve">‘The Collaborative Improvement process has already made a significant contribution to enhancing system improvement across Scotland. It is focused on improving outcomes and experiences for our children and young people and recognises the capacity that exists across the key partners. </w:t>
      </w:r>
    </w:p>
    <w:p w14:paraId="1E1AFEE2" w14:textId="77777777" w:rsidR="000124C3" w:rsidRPr="00F656D3" w:rsidRDefault="000124C3" w:rsidP="00621EC3">
      <w:pPr>
        <w:pStyle w:val="NoSpacing"/>
        <w:pBdr>
          <w:top w:val="single" w:sz="4" w:space="1" w:color="auto"/>
          <w:left w:val="single" w:sz="4" w:space="4" w:color="auto"/>
          <w:bottom w:val="single" w:sz="4" w:space="1" w:color="auto"/>
          <w:right w:val="single" w:sz="4" w:space="4" w:color="auto"/>
        </w:pBdr>
        <w:rPr>
          <w:rFonts w:ascii="Arial" w:hAnsi="Arial" w:cs="Arial"/>
          <w:i/>
          <w:iCs/>
          <w:color w:val="222222"/>
          <w:lang w:eastAsia="en-GB"/>
        </w:rPr>
      </w:pPr>
    </w:p>
    <w:p w14:paraId="0CB0DB41" w14:textId="78431F7F" w:rsidR="000124C3" w:rsidRPr="00F656D3" w:rsidRDefault="000124C3" w:rsidP="00621EC3">
      <w:pPr>
        <w:pStyle w:val="NoSpacing"/>
        <w:pBdr>
          <w:top w:val="single" w:sz="4" w:space="1" w:color="auto"/>
          <w:left w:val="single" w:sz="4" w:space="4" w:color="auto"/>
          <w:bottom w:val="single" w:sz="4" w:space="1" w:color="auto"/>
          <w:right w:val="single" w:sz="4" w:space="4" w:color="auto"/>
        </w:pBdr>
        <w:rPr>
          <w:rFonts w:ascii="Arial" w:hAnsi="Arial" w:cs="Arial"/>
          <w:i/>
          <w:iCs/>
          <w:color w:val="222222"/>
          <w:lang w:eastAsia="en-GB"/>
        </w:rPr>
      </w:pPr>
      <w:r w:rsidRPr="00F656D3">
        <w:rPr>
          <w:rFonts w:ascii="Arial" w:hAnsi="Arial" w:cs="Arial"/>
          <w:i/>
          <w:iCs/>
          <w:color w:val="222222"/>
          <w:lang w:eastAsia="en-GB"/>
        </w:rPr>
        <w:t xml:space="preserve">It has the potential to enable us to support the delivery of the vision set out by </w:t>
      </w:r>
      <w:hyperlink r:id="rId10" w:history="1">
        <w:r w:rsidRPr="00F656D3">
          <w:rPr>
            <w:rStyle w:val="Hyperlink"/>
            <w:rFonts w:ascii="Arial" w:hAnsi="Arial" w:cs="Arial"/>
            <w:i/>
            <w:iCs/>
            <w:lang w:eastAsia="en-GB"/>
          </w:rPr>
          <w:t>The International Council of Education Advisors in their 2018-20 report</w:t>
        </w:r>
      </w:hyperlink>
      <w:r w:rsidRPr="00F656D3">
        <w:rPr>
          <w:rFonts w:ascii="Arial" w:hAnsi="Arial" w:cs="Arial"/>
          <w:i/>
          <w:iCs/>
          <w:color w:val="222222"/>
          <w:lang w:eastAsia="en-GB"/>
        </w:rPr>
        <w:t>. In particular, a more connected learning system, which refines practice, builds leadership capacity and delivers improvement for all learners.’</w:t>
      </w:r>
    </w:p>
    <w:p w14:paraId="3D204F2B" w14:textId="0CEB0FCB" w:rsidR="00CB767E" w:rsidRPr="00F656D3" w:rsidRDefault="00CB767E" w:rsidP="00621EC3">
      <w:pPr>
        <w:pStyle w:val="NoSpacing"/>
        <w:pBdr>
          <w:top w:val="single" w:sz="4" w:space="1" w:color="auto"/>
          <w:left w:val="single" w:sz="4" w:space="4" w:color="auto"/>
          <w:bottom w:val="single" w:sz="4" w:space="1" w:color="auto"/>
          <w:right w:val="single" w:sz="4" w:space="4" w:color="auto"/>
        </w:pBdr>
        <w:rPr>
          <w:rFonts w:ascii="Arial" w:hAnsi="Arial" w:cs="Arial"/>
          <w:i/>
          <w:iCs/>
          <w:color w:val="222222"/>
          <w:lang w:eastAsia="en-GB"/>
        </w:rPr>
      </w:pPr>
      <w:r w:rsidRPr="00F656D3">
        <w:rPr>
          <w:rFonts w:ascii="Arial" w:hAnsi="Arial" w:cs="Arial"/>
          <w:i/>
          <w:iCs/>
          <w:color w:val="222222"/>
          <w:lang w:eastAsia="en-GB"/>
        </w:rPr>
        <w:tab/>
      </w:r>
      <w:r w:rsidRPr="00F656D3">
        <w:rPr>
          <w:rFonts w:ascii="Arial" w:hAnsi="Arial" w:cs="Arial"/>
          <w:i/>
          <w:iCs/>
          <w:color w:val="222222"/>
          <w:lang w:eastAsia="en-GB"/>
        </w:rPr>
        <w:tab/>
      </w:r>
      <w:r w:rsidRPr="00F656D3">
        <w:rPr>
          <w:rFonts w:ascii="Arial" w:hAnsi="Arial" w:cs="Arial"/>
          <w:i/>
          <w:iCs/>
          <w:color w:val="222222"/>
          <w:lang w:eastAsia="en-GB"/>
        </w:rPr>
        <w:tab/>
      </w:r>
      <w:r w:rsidRPr="00F656D3">
        <w:rPr>
          <w:rFonts w:ascii="Arial" w:hAnsi="Arial" w:cs="Arial"/>
          <w:i/>
          <w:iCs/>
          <w:color w:val="222222"/>
          <w:lang w:eastAsia="en-GB"/>
        </w:rPr>
        <w:tab/>
      </w:r>
      <w:r w:rsidRPr="00F656D3">
        <w:rPr>
          <w:rFonts w:ascii="Arial" w:hAnsi="Arial" w:cs="Arial"/>
          <w:i/>
          <w:iCs/>
          <w:color w:val="222222"/>
          <w:lang w:eastAsia="en-GB"/>
        </w:rPr>
        <w:tab/>
      </w:r>
      <w:r w:rsidRPr="00F656D3">
        <w:rPr>
          <w:rFonts w:ascii="Arial" w:hAnsi="Arial" w:cs="Arial"/>
          <w:i/>
          <w:iCs/>
          <w:color w:val="222222"/>
          <w:lang w:eastAsia="en-GB"/>
        </w:rPr>
        <w:tab/>
      </w:r>
      <w:r w:rsidRPr="00F656D3">
        <w:rPr>
          <w:rFonts w:ascii="Arial" w:hAnsi="Arial" w:cs="Arial"/>
          <w:i/>
          <w:iCs/>
          <w:color w:val="222222"/>
          <w:lang w:eastAsia="en-GB"/>
        </w:rPr>
        <w:tab/>
        <w:t xml:space="preserve">  </w:t>
      </w:r>
      <w:r w:rsidR="005E359E" w:rsidRPr="00F656D3">
        <w:rPr>
          <w:rFonts w:ascii="Arial" w:hAnsi="Arial" w:cs="Arial"/>
          <w:i/>
          <w:iCs/>
          <w:color w:val="222222"/>
          <w:lang w:eastAsia="en-GB"/>
        </w:rPr>
        <w:tab/>
      </w:r>
      <w:r w:rsidR="005E359E" w:rsidRPr="00F656D3">
        <w:rPr>
          <w:rFonts w:ascii="Arial" w:hAnsi="Arial" w:cs="Arial"/>
          <w:i/>
          <w:iCs/>
          <w:color w:val="222222"/>
          <w:lang w:eastAsia="en-GB"/>
        </w:rPr>
        <w:tab/>
      </w:r>
      <w:r w:rsidRPr="00F656D3">
        <w:rPr>
          <w:rFonts w:ascii="Arial" w:hAnsi="Arial" w:cs="Arial"/>
          <w:i/>
          <w:iCs/>
          <w:color w:val="222222"/>
          <w:lang w:eastAsia="en-GB"/>
        </w:rPr>
        <w:t>Director of Education</w:t>
      </w:r>
    </w:p>
    <w:p w14:paraId="3B083F18" w14:textId="77777777" w:rsidR="00CA569D" w:rsidRPr="00F656D3" w:rsidRDefault="00CA569D" w:rsidP="00A82159">
      <w:pPr>
        <w:rPr>
          <w:rFonts w:cs="Arial"/>
          <w:bCs/>
          <w:sz w:val="22"/>
          <w:szCs w:val="22"/>
        </w:rPr>
      </w:pPr>
    </w:p>
    <w:p w14:paraId="78076474" w14:textId="77777777" w:rsidR="002C30E6" w:rsidRDefault="002C30E6" w:rsidP="00A82159">
      <w:pPr>
        <w:rPr>
          <w:rFonts w:cs="Arial"/>
          <w:bCs/>
          <w:sz w:val="22"/>
          <w:szCs w:val="22"/>
        </w:rPr>
      </w:pPr>
    </w:p>
    <w:p w14:paraId="11C80B59" w14:textId="77777777" w:rsidR="00892185" w:rsidRPr="00F656D3" w:rsidRDefault="00892185" w:rsidP="00A82159">
      <w:pPr>
        <w:rPr>
          <w:rFonts w:cs="Arial"/>
          <w:bCs/>
          <w:sz w:val="22"/>
          <w:szCs w:val="22"/>
        </w:rPr>
      </w:pPr>
    </w:p>
    <w:p w14:paraId="47CF6E71" w14:textId="77777777" w:rsidR="002C30E6" w:rsidRPr="00F656D3" w:rsidRDefault="002C30E6" w:rsidP="00A82159">
      <w:pPr>
        <w:rPr>
          <w:rFonts w:cs="Arial"/>
          <w:bCs/>
          <w:sz w:val="22"/>
          <w:szCs w:val="22"/>
        </w:rPr>
      </w:pPr>
    </w:p>
    <w:tbl>
      <w:tblPr>
        <w:tblStyle w:val="TableGrid"/>
        <w:tblW w:w="0" w:type="auto"/>
        <w:tblLook w:val="04A0" w:firstRow="1" w:lastRow="0" w:firstColumn="1" w:lastColumn="0" w:noHBand="0" w:noVBand="1"/>
      </w:tblPr>
      <w:tblGrid>
        <w:gridCol w:w="9016"/>
      </w:tblGrid>
      <w:tr w:rsidR="006E131C" w:rsidRPr="00F656D3" w14:paraId="6D0EBA1A" w14:textId="77777777" w:rsidTr="006E131C">
        <w:tc>
          <w:tcPr>
            <w:tcW w:w="9016" w:type="dxa"/>
          </w:tcPr>
          <w:p w14:paraId="618DDDA6" w14:textId="4D49B919" w:rsidR="006E131C" w:rsidRPr="00F656D3" w:rsidRDefault="0023649B" w:rsidP="006E131C">
            <w:pPr>
              <w:rPr>
                <w:rFonts w:cs="Arial"/>
                <w:b/>
                <w:sz w:val="22"/>
                <w:szCs w:val="22"/>
              </w:rPr>
            </w:pPr>
            <w:r w:rsidRPr="00F656D3">
              <w:rPr>
                <w:rFonts w:cs="Arial"/>
                <w:b/>
                <w:sz w:val="22"/>
                <w:szCs w:val="22"/>
              </w:rPr>
              <w:t xml:space="preserve">Key points to </w:t>
            </w:r>
            <w:r w:rsidR="00CF31F5" w:rsidRPr="00F656D3">
              <w:rPr>
                <w:rFonts w:cs="Arial"/>
                <w:b/>
                <w:sz w:val="22"/>
                <w:szCs w:val="22"/>
              </w:rPr>
              <w:t>highlight</w:t>
            </w:r>
            <w:r w:rsidRPr="00F656D3">
              <w:rPr>
                <w:rFonts w:cs="Arial"/>
                <w:b/>
                <w:sz w:val="22"/>
                <w:szCs w:val="22"/>
              </w:rPr>
              <w:t>:</w:t>
            </w:r>
          </w:p>
          <w:p w14:paraId="1A7D235E" w14:textId="77777777" w:rsidR="006E131C" w:rsidRPr="00F656D3" w:rsidRDefault="006E131C" w:rsidP="006E131C">
            <w:pPr>
              <w:rPr>
                <w:rFonts w:cs="Arial"/>
                <w:b/>
                <w:sz w:val="22"/>
                <w:szCs w:val="22"/>
              </w:rPr>
            </w:pPr>
          </w:p>
          <w:p w14:paraId="4DC27C81" w14:textId="31F3C6DF" w:rsidR="006E131C" w:rsidRPr="00F656D3" w:rsidRDefault="0023649B" w:rsidP="006E131C">
            <w:pPr>
              <w:pStyle w:val="ListParagraph"/>
              <w:numPr>
                <w:ilvl w:val="0"/>
                <w:numId w:val="27"/>
              </w:numPr>
              <w:contextualSpacing w:val="0"/>
              <w:rPr>
                <w:rFonts w:cs="Arial"/>
                <w:sz w:val="22"/>
                <w:szCs w:val="22"/>
              </w:rPr>
            </w:pPr>
            <w:r w:rsidRPr="00F656D3">
              <w:rPr>
                <w:rFonts w:cs="Arial"/>
                <w:sz w:val="22"/>
                <w:szCs w:val="22"/>
              </w:rPr>
              <w:t>The s</w:t>
            </w:r>
            <w:r w:rsidR="006E131C" w:rsidRPr="00F656D3">
              <w:rPr>
                <w:rFonts w:cs="Arial"/>
                <w:sz w:val="22"/>
                <w:szCs w:val="22"/>
              </w:rPr>
              <w:t>econd phase of Collaborative Improvement, involving</w:t>
            </w:r>
            <w:r w:rsidRPr="00F656D3">
              <w:rPr>
                <w:rFonts w:cs="Arial"/>
                <w:sz w:val="22"/>
                <w:szCs w:val="22"/>
              </w:rPr>
              <w:t xml:space="preserve"> the</w:t>
            </w:r>
            <w:r w:rsidR="006E131C" w:rsidRPr="00F656D3">
              <w:rPr>
                <w:rFonts w:cs="Arial"/>
                <w:sz w:val="22"/>
                <w:szCs w:val="22"/>
              </w:rPr>
              <w:t xml:space="preserve"> next round </w:t>
            </w:r>
            <w:r w:rsidR="00590F8D" w:rsidRPr="00F656D3">
              <w:rPr>
                <w:rFonts w:cs="Arial"/>
                <w:sz w:val="22"/>
                <w:szCs w:val="22"/>
              </w:rPr>
              <w:t>of Scotland’s</w:t>
            </w:r>
            <w:r w:rsidR="006E131C" w:rsidRPr="00F656D3">
              <w:rPr>
                <w:rFonts w:cs="Arial"/>
                <w:sz w:val="22"/>
                <w:szCs w:val="22"/>
              </w:rPr>
              <w:t xml:space="preserve"> local authorities</w:t>
            </w:r>
            <w:r w:rsidR="00D31101" w:rsidRPr="00F656D3">
              <w:rPr>
                <w:rFonts w:cs="Arial"/>
                <w:sz w:val="22"/>
                <w:szCs w:val="22"/>
              </w:rPr>
              <w:t xml:space="preserve"> from August 2022 – June 2023</w:t>
            </w:r>
            <w:r w:rsidR="0088598E" w:rsidRPr="00F656D3">
              <w:rPr>
                <w:rFonts w:cs="Arial"/>
                <w:sz w:val="22"/>
                <w:szCs w:val="22"/>
              </w:rPr>
              <w:t>,</w:t>
            </w:r>
            <w:r w:rsidR="006E131C" w:rsidRPr="00F656D3">
              <w:rPr>
                <w:rFonts w:cs="Arial"/>
                <w:sz w:val="22"/>
                <w:szCs w:val="22"/>
              </w:rPr>
              <w:t xml:space="preserve"> </w:t>
            </w:r>
            <w:r w:rsidRPr="00F656D3">
              <w:rPr>
                <w:rFonts w:cs="Arial"/>
                <w:sz w:val="22"/>
                <w:szCs w:val="22"/>
              </w:rPr>
              <w:t>has</w:t>
            </w:r>
            <w:r w:rsidR="00D31101" w:rsidRPr="00F656D3">
              <w:rPr>
                <w:rFonts w:cs="Arial"/>
                <w:sz w:val="22"/>
                <w:szCs w:val="22"/>
              </w:rPr>
              <w:t xml:space="preserve"> now</w:t>
            </w:r>
            <w:r w:rsidRPr="00F656D3">
              <w:rPr>
                <w:rFonts w:cs="Arial"/>
                <w:sz w:val="22"/>
                <w:szCs w:val="22"/>
              </w:rPr>
              <w:t xml:space="preserve"> been </w:t>
            </w:r>
            <w:r w:rsidR="006E131C" w:rsidRPr="00F656D3">
              <w:rPr>
                <w:rFonts w:cs="Arial"/>
                <w:sz w:val="22"/>
                <w:szCs w:val="22"/>
              </w:rPr>
              <w:t>undertaken</w:t>
            </w:r>
            <w:r w:rsidR="00D31101" w:rsidRPr="00F656D3">
              <w:rPr>
                <w:rFonts w:cs="Arial"/>
                <w:sz w:val="22"/>
                <w:szCs w:val="22"/>
              </w:rPr>
              <w:t>.  All available feedback suggest</w:t>
            </w:r>
            <w:r w:rsidR="003B5F36" w:rsidRPr="00F656D3">
              <w:rPr>
                <w:rFonts w:cs="Arial"/>
                <w:sz w:val="22"/>
                <w:szCs w:val="22"/>
              </w:rPr>
              <w:t xml:space="preserve">s </w:t>
            </w:r>
            <w:r w:rsidR="00D31101" w:rsidRPr="00F656D3">
              <w:rPr>
                <w:rFonts w:cs="Arial"/>
                <w:sz w:val="22"/>
                <w:szCs w:val="22"/>
              </w:rPr>
              <w:t xml:space="preserve">that this has been </w:t>
            </w:r>
            <w:r w:rsidR="006F65D2" w:rsidRPr="00F656D3">
              <w:rPr>
                <w:rFonts w:cs="Arial"/>
                <w:sz w:val="22"/>
                <w:szCs w:val="22"/>
              </w:rPr>
              <w:t xml:space="preserve">undertaken very </w:t>
            </w:r>
            <w:r w:rsidR="003B5F36" w:rsidRPr="00F656D3">
              <w:rPr>
                <w:rFonts w:cs="Arial"/>
                <w:sz w:val="22"/>
                <w:szCs w:val="22"/>
              </w:rPr>
              <w:t xml:space="preserve">effectively and </w:t>
            </w:r>
            <w:r w:rsidR="006F65D2" w:rsidRPr="00F656D3">
              <w:rPr>
                <w:rFonts w:cs="Arial"/>
                <w:sz w:val="22"/>
                <w:szCs w:val="22"/>
              </w:rPr>
              <w:t>successfully.</w:t>
            </w:r>
          </w:p>
          <w:p w14:paraId="62C0EA83" w14:textId="5F6F5EB9" w:rsidR="006E131C" w:rsidRPr="00F656D3" w:rsidRDefault="006E131C" w:rsidP="006E131C">
            <w:pPr>
              <w:pStyle w:val="ListParagraph"/>
              <w:numPr>
                <w:ilvl w:val="0"/>
                <w:numId w:val="27"/>
              </w:numPr>
              <w:contextualSpacing w:val="0"/>
              <w:rPr>
                <w:rFonts w:cs="Arial"/>
                <w:sz w:val="22"/>
                <w:szCs w:val="22"/>
              </w:rPr>
            </w:pPr>
            <w:r w:rsidRPr="00F656D3">
              <w:rPr>
                <w:rFonts w:cs="Arial"/>
                <w:sz w:val="22"/>
                <w:szCs w:val="22"/>
              </w:rPr>
              <w:t>All host local authorities involved</w:t>
            </w:r>
            <w:r w:rsidR="0023649B" w:rsidRPr="00F656D3">
              <w:rPr>
                <w:rFonts w:cs="Arial"/>
                <w:sz w:val="22"/>
                <w:szCs w:val="22"/>
              </w:rPr>
              <w:t xml:space="preserve"> have been</w:t>
            </w:r>
            <w:r w:rsidRPr="00F656D3">
              <w:rPr>
                <w:rFonts w:cs="Arial"/>
                <w:sz w:val="22"/>
                <w:szCs w:val="22"/>
              </w:rPr>
              <w:t xml:space="preserve"> </w:t>
            </w:r>
            <w:r w:rsidR="000F697F" w:rsidRPr="00F656D3">
              <w:rPr>
                <w:rFonts w:cs="Arial"/>
                <w:sz w:val="22"/>
                <w:szCs w:val="22"/>
              </w:rPr>
              <w:t xml:space="preserve">very </w:t>
            </w:r>
            <w:r w:rsidRPr="00F656D3">
              <w:rPr>
                <w:rFonts w:cs="Arial"/>
                <w:sz w:val="22"/>
                <w:szCs w:val="22"/>
              </w:rPr>
              <w:t>positive about the process and their involvement in Collaborative Improvement, including their lead role</w:t>
            </w:r>
            <w:r w:rsidR="004F09E0">
              <w:rPr>
                <w:rFonts w:cs="Arial"/>
                <w:sz w:val="22"/>
                <w:szCs w:val="22"/>
              </w:rPr>
              <w:t>.</w:t>
            </w:r>
          </w:p>
          <w:p w14:paraId="55516C07" w14:textId="61D4BC97" w:rsidR="006E131C" w:rsidRPr="00F656D3" w:rsidRDefault="00302A90" w:rsidP="006E131C">
            <w:pPr>
              <w:pStyle w:val="ListParagraph"/>
              <w:numPr>
                <w:ilvl w:val="0"/>
                <w:numId w:val="27"/>
              </w:numPr>
              <w:contextualSpacing w:val="0"/>
              <w:rPr>
                <w:rFonts w:cs="Arial"/>
                <w:sz w:val="22"/>
                <w:szCs w:val="22"/>
              </w:rPr>
            </w:pPr>
            <w:r w:rsidRPr="00F656D3">
              <w:rPr>
                <w:rFonts w:cs="Arial"/>
                <w:sz w:val="22"/>
                <w:szCs w:val="22"/>
              </w:rPr>
              <w:t>L</w:t>
            </w:r>
            <w:r w:rsidR="006E131C" w:rsidRPr="00F656D3">
              <w:rPr>
                <w:rFonts w:cs="Arial"/>
                <w:sz w:val="22"/>
                <w:szCs w:val="22"/>
              </w:rPr>
              <w:t xml:space="preserve">arge numbers of colleagues </w:t>
            </w:r>
            <w:r w:rsidRPr="00F656D3">
              <w:rPr>
                <w:rFonts w:cs="Arial"/>
                <w:sz w:val="22"/>
                <w:szCs w:val="22"/>
              </w:rPr>
              <w:t xml:space="preserve">have engaged </w:t>
            </w:r>
            <w:r w:rsidR="00435346" w:rsidRPr="00F656D3">
              <w:rPr>
                <w:rFonts w:cs="Arial"/>
                <w:sz w:val="22"/>
                <w:szCs w:val="22"/>
              </w:rPr>
              <w:t xml:space="preserve">in Collaborative Improvement </w:t>
            </w:r>
            <w:r w:rsidR="006E131C" w:rsidRPr="00F656D3">
              <w:rPr>
                <w:rFonts w:cs="Arial"/>
                <w:sz w:val="22"/>
                <w:szCs w:val="22"/>
              </w:rPr>
              <w:t>across the country</w:t>
            </w:r>
            <w:r w:rsidR="00C57DEA" w:rsidRPr="00F656D3">
              <w:rPr>
                <w:rFonts w:cs="Arial"/>
                <w:sz w:val="22"/>
                <w:szCs w:val="22"/>
              </w:rPr>
              <w:t>.</w:t>
            </w:r>
            <w:r w:rsidR="006E131C" w:rsidRPr="00F656D3">
              <w:rPr>
                <w:rFonts w:cs="Arial"/>
                <w:sz w:val="22"/>
                <w:szCs w:val="22"/>
              </w:rPr>
              <w:t xml:space="preserve"> </w:t>
            </w:r>
            <w:r w:rsidR="006B66F7" w:rsidRPr="00F656D3">
              <w:rPr>
                <w:rFonts w:cs="Arial"/>
                <w:sz w:val="22"/>
                <w:szCs w:val="22"/>
              </w:rPr>
              <w:t>There is significant positivity abo</w:t>
            </w:r>
            <w:r w:rsidR="006E131C" w:rsidRPr="00F656D3">
              <w:rPr>
                <w:rFonts w:cs="Arial"/>
                <w:sz w:val="22"/>
                <w:szCs w:val="22"/>
              </w:rPr>
              <w:t>ut</w:t>
            </w:r>
            <w:r w:rsidR="006B66F7" w:rsidRPr="00F656D3">
              <w:rPr>
                <w:rFonts w:cs="Arial"/>
                <w:sz w:val="22"/>
                <w:szCs w:val="22"/>
              </w:rPr>
              <w:t xml:space="preserve"> </w:t>
            </w:r>
            <w:r w:rsidR="006E131C" w:rsidRPr="00F656D3">
              <w:rPr>
                <w:rFonts w:cs="Arial"/>
                <w:sz w:val="22"/>
                <w:szCs w:val="22"/>
              </w:rPr>
              <w:t xml:space="preserve">their </w:t>
            </w:r>
            <w:r w:rsidR="007F2640" w:rsidRPr="00F656D3">
              <w:rPr>
                <w:rFonts w:cs="Arial"/>
                <w:sz w:val="22"/>
                <w:szCs w:val="22"/>
              </w:rPr>
              <w:t>experience of</w:t>
            </w:r>
            <w:r w:rsidR="004F021B" w:rsidRPr="00F656D3">
              <w:rPr>
                <w:rFonts w:cs="Arial"/>
                <w:sz w:val="22"/>
                <w:szCs w:val="22"/>
              </w:rPr>
              <w:t xml:space="preserve"> it</w:t>
            </w:r>
            <w:r w:rsidR="006B66F7" w:rsidRPr="00F656D3">
              <w:rPr>
                <w:rFonts w:cs="Arial"/>
                <w:sz w:val="22"/>
                <w:szCs w:val="22"/>
              </w:rPr>
              <w:t xml:space="preserve">, learning from it </w:t>
            </w:r>
            <w:r w:rsidR="006E131C" w:rsidRPr="00F656D3">
              <w:rPr>
                <w:rFonts w:cs="Arial"/>
                <w:sz w:val="22"/>
                <w:szCs w:val="22"/>
              </w:rPr>
              <w:t>and</w:t>
            </w:r>
            <w:r w:rsidR="00C57DEA" w:rsidRPr="00F656D3">
              <w:rPr>
                <w:rFonts w:cs="Arial"/>
                <w:sz w:val="22"/>
                <w:szCs w:val="22"/>
              </w:rPr>
              <w:t xml:space="preserve"> </w:t>
            </w:r>
            <w:r w:rsidR="006E131C" w:rsidRPr="00F656D3">
              <w:rPr>
                <w:rFonts w:cs="Arial"/>
                <w:sz w:val="22"/>
                <w:szCs w:val="22"/>
              </w:rPr>
              <w:t>next steps for them</w:t>
            </w:r>
            <w:r w:rsidR="00C57DEA" w:rsidRPr="00F656D3">
              <w:rPr>
                <w:rFonts w:cs="Arial"/>
                <w:sz w:val="22"/>
                <w:szCs w:val="22"/>
              </w:rPr>
              <w:t xml:space="preserve"> as a result of involvement</w:t>
            </w:r>
            <w:r w:rsidR="006E131C" w:rsidRPr="00F656D3">
              <w:rPr>
                <w:rFonts w:cs="Arial"/>
                <w:sz w:val="22"/>
                <w:szCs w:val="22"/>
              </w:rPr>
              <w:t>.</w:t>
            </w:r>
            <w:r w:rsidR="00E65EE5" w:rsidRPr="00F656D3">
              <w:rPr>
                <w:rFonts w:cs="Arial"/>
                <w:sz w:val="22"/>
                <w:szCs w:val="22"/>
              </w:rPr>
              <w:t xml:space="preserve"> This includes colleagues</w:t>
            </w:r>
            <w:r w:rsidR="00F837AF" w:rsidRPr="00F656D3">
              <w:rPr>
                <w:rFonts w:cs="Arial"/>
                <w:sz w:val="22"/>
                <w:szCs w:val="22"/>
              </w:rPr>
              <w:t xml:space="preserve"> who have joined </w:t>
            </w:r>
            <w:r w:rsidR="007F1E1F" w:rsidRPr="00F656D3">
              <w:rPr>
                <w:rFonts w:cs="Arial"/>
                <w:sz w:val="22"/>
                <w:szCs w:val="22"/>
              </w:rPr>
              <w:t>a Collaborative Improvement</w:t>
            </w:r>
            <w:r w:rsidR="00F837AF" w:rsidRPr="00F656D3">
              <w:rPr>
                <w:rFonts w:cs="Arial"/>
                <w:sz w:val="22"/>
                <w:szCs w:val="22"/>
              </w:rPr>
              <w:t xml:space="preserve"> team from a</w:t>
            </w:r>
            <w:r w:rsidR="00CF31F5" w:rsidRPr="00F656D3">
              <w:rPr>
                <w:rFonts w:cs="Arial"/>
                <w:sz w:val="22"/>
                <w:szCs w:val="22"/>
              </w:rPr>
              <w:t xml:space="preserve"> related</w:t>
            </w:r>
            <w:r w:rsidR="00F837AF" w:rsidRPr="00F656D3">
              <w:rPr>
                <w:rFonts w:cs="Arial"/>
                <w:sz w:val="22"/>
                <w:szCs w:val="22"/>
              </w:rPr>
              <w:t xml:space="preserve"> establishment and made changes in practice directly related to their experience</w:t>
            </w:r>
            <w:r w:rsidR="007F1E1F" w:rsidRPr="00F656D3">
              <w:rPr>
                <w:rFonts w:cs="Arial"/>
                <w:sz w:val="22"/>
                <w:szCs w:val="22"/>
              </w:rPr>
              <w:t>.</w:t>
            </w:r>
          </w:p>
          <w:p w14:paraId="2DFE4F60" w14:textId="43E4B95D" w:rsidR="006E131C" w:rsidRPr="00F656D3" w:rsidRDefault="00120CCE" w:rsidP="006E131C">
            <w:pPr>
              <w:pStyle w:val="ListParagraph"/>
              <w:numPr>
                <w:ilvl w:val="0"/>
                <w:numId w:val="27"/>
              </w:numPr>
              <w:contextualSpacing w:val="0"/>
              <w:rPr>
                <w:rFonts w:cs="Arial"/>
                <w:sz w:val="22"/>
                <w:szCs w:val="22"/>
              </w:rPr>
            </w:pPr>
            <w:r>
              <w:rPr>
                <w:rFonts w:cs="Arial"/>
                <w:sz w:val="22"/>
                <w:szCs w:val="22"/>
              </w:rPr>
              <w:t xml:space="preserve">The quality of </w:t>
            </w:r>
            <w:r w:rsidR="006E131C" w:rsidRPr="00F656D3">
              <w:rPr>
                <w:rFonts w:cs="Arial"/>
                <w:sz w:val="22"/>
                <w:szCs w:val="22"/>
              </w:rPr>
              <w:t>working relationships from all involved</w:t>
            </w:r>
            <w:r>
              <w:rPr>
                <w:rFonts w:cs="Arial"/>
                <w:sz w:val="22"/>
                <w:szCs w:val="22"/>
              </w:rPr>
              <w:t xml:space="preserve"> r</w:t>
            </w:r>
            <w:r w:rsidR="006B30A3">
              <w:rPr>
                <w:rFonts w:cs="Arial"/>
                <w:sz w:val="22"/>
                <w:szCs w:val="22"/>
              </w:rPr>
              <w:t>emains a strength,</w:t>
            </w:r>
            <w:r w:rsidR="0023649B" w:rsidRPr="00F656D3">
              <w:rPr>
                <w:rFonts w:cs="Arial"/>
                <w:sz w:val="22"/>
                <w:szCs w:val="22"/>
              </w:rPr>
              <w:t xml:space="preserve"> </w:t>
            </w:r>
            <w:r w:rsidR="00B25509">
              <w:rPr>
                <w:rFonts w:cs="Arial"/>
                <w:sz w:val="22"/>
                <w:szCs w:val="22"/>
              </w:rPr>
              <w:t>with</w:t>
            </w:r>
            <w:r w:rsidR="0023649B" w:rsidRPr="00F656D3">
              <w:rPr>
                <w:rFonts w:cs="Arial"/>
                <w:sz w:val="22"/>
                <w:szCs w:val="22"/>
              </w:rPr>
              <w:t xml:space="preserve"> </w:t>
            </w:r>
            <w:r w:rsidR="006B30A3">
              <w:rPr>
                <w:rFonts w:cs="Arial"/>
                <w:sz w:val="22"/>
                <w:szCs w:val="22"/>
              </w:rPr>
              <w:t xml:space="preserve">evidence of </w:t>
            </w:r>
            <w:r w:rsidR="0023649B" w:rsidRPr="00F656D3">
              <w:rPr>
                <w:rFonts w:cs="Arial"/>
                <w:sz w:val="22"/>
                <w:szCs w:val="22"/>
              </w:rPr>
              <w:t>high levels of mutual</w:t>
            </w:r>
            <w:r w:rsidR="006E131C" w:rsidRPr="00F656D3">
              <w:rPr>
                <w:rFonts w:cs="Arial"/>
                <w:sz w:val="22"/>
                <w:szCs w:val="22"/>
              </w:rPr>
              <w:t xml:space="preserve"> trust.</w:t>
            </w:r>
          </w:p>
          <w:p w14:paraId="3479CD20" w14:textId="52DA64B6" w:rsidR="006E131C" w:rsidRPr="00F656D3" w:rsidRDefault="00697300" w:rsidP="003126AD">
            <w:pPr>
              <w:pStyle w:val="ListParagraph"/>
              <w:numPr>
                <w:ilvl w:val="0"/>
                <w:numId w:val="27"/>
              </w:numPr>
              <w:contextualSpacing w:val="0"/>
              <w:rPr>
                <w:rFonts w:cs="Arial"/>
                <w:sz w:val="22"/>
                <w:szCs w:val="22"/>
              </w:rPr>
            </w:pPr>
            <w:r w:rsidRPr="00F656D3">
              <w:rPr>
                <w:rFonts w:cs="Arial"/>
                <w:sz w:val="22"/>
                <w:szCs w:val="22"/>
              </w:rPr>
              <w:t xml:space="preserve">Learning </w:t>
            </w:r>
            <w:r w:rsidR="006E131C" w:rsidRPr="00F656D3">
              <w:rPr>
                <w:rFonts w:cs="Arial"/>
                <w:sz w:val="22"/>
                <w:szCs w:val="22"/>
              </w:rPr>
              <w:t>from Collaborative Improvement</w:t>
            </w:r>
            <w:r w:rsidR="0023649B" w:rsidRPr="00F656D3">
              <w:rPr>
                <w:rFonts w:cs="Arial"/>
                <w:sz w:val="22"/>
                <w:szCs w:val="22"/>
              </w:rPr>
              <w:t xml:space="preserve"> </w:t>
            </w:r>
            <w:r w:rsidR="00A76A4B" w:rsidRPr="00F656D3">
              <w:rPr>
                <w:rFonts w:cs="Arial"/>
                <w:sz w:val="22"/>
                <w:szCs w:val="22"/>
              </w:rPr>
              <w:t xml:space="preserve">is </w:t>
            </w:r>
            <w:r w:rsidR="006E131C" w:rsidRPr="00F656D3">
              <w:rPr>
                <w:rFonts w:cs="Arial"/>
                <w:sz w:val="22"/>
                <w:szCs w:val="22"/>
              </w:rPr>
              <w:t>being shared</w:t>
            </w:r>
            <w:r w:rsidR="0023649B" w:rsidRPr="00F656D3">
              <w:rPr>
                <w:rFonts w:cs="Arial"/>
                <w:sz w:val="22"/>
                <w:szCs w:val="22"/>
              </w:rPr>
              <w:t xml:space="preserve"> effectively</w:t>
            </w:r>
            <w:r w:rsidR="006E131C" w:rsidRPr="00F656D3">
              <w:rPr>
                <w:rFonts w:cs="Arial"/>
                <w:sz w:val="22"/>
                <w:szCs w:val="22"/>
              </w:rPr>
              <w:t xml:space="preserve"> through networks, meetings and written information on websites.</w:t>
            </w:r>
          </w:p>
          <w:p w14:paraId="1CDA8518" w14:textId="13B1B2FD" w:rsidR="00840138" w:rsidRPr="00F656D3" w:rsidRDefault="00D63CA3" w:rsidP="006E131C">
            <w:pPr>
              <w:pStyle w:val="ListParagraph"/>
              <w:numPr>
                <w:ilvl w:val="0"/>
                <w:numId w:val="27"/>
              </w:numPr>
              <w:contextualSpacing w:val="0"/>
              <w:rPr>
                <w:rFonts w:cs="Arial"/>
                <w:sz w:val="22"/>
                <w:szCs w:val="22"/>
              </w:rPr>
            </w:pPr>
            <w:r w:rsidRPr="00F656D3">
              <w:rPr>
                <w:rFonts w:cs="Arial"/>
                <w:sz w:val="22"/>
                <w:szCs w:val="22"/>
              </w:rPr>
              <w:t>There is a need to review and address a</w:t>
            </w:r>
            <w:r w:rsidR="00CF31F5" w:rsidRPr="00F656D3">
              <w:rPr>
                <w:rFonts w:cs="Arial"/>
                <w:sz w:val="22"/>
                <w:szCs w:val="22"/>
              </w:rPr>
              <w:t xml:space="preserve"> small</w:t>
            </w:r>
            <w:r w:rsidRPr="00F656D3">
              <w:rPr>
                <w:rFonts w:cs="Arial"/>
                <w:sz w:val="22"/>
                <w:szCs w:val="22"/>
              </w:rPr>
              <w:t xml:space="preserve"> number of </w:t>
            </w:r>
            <w:r w:rsidR="001204CD" w:rsidRPr="00F656D3">
              <w:rPr>
                <w:rFonts w:cs="Arial"/>
                <w:sz w:val="22"/>
                <w:szCs w:val="22"/>
              </w:rPr>
              <w:t>aspects of the</w:t>
            </w:r>
            <w:r w:rsidR="001F6266" w:rsidRPr="00F656D3">
              <w:rPr>
                <w:rFonts w:cs="Arial"/>
                <w:sz w:val="22"/>
                <w:szCs w:val="22"/>
              </w:rPr>
              <w:t xml:space="preserve"> CI</w:t>
            </w:r>
            <w:r w:rsidR="001204CD" w:rsidRPr="00F656D3">
              <w:rPr>
                <w:rFonts w:cs="Arial"/>
                <w:sz w:val="22"/>
                <w:szCs w:val="22"/>
              </w:rPr>
              <w:t xml:space="preserve"> process in order to ensure </w:t>
            </w:r>
            <w:r w:rsidR="007F1E1F" w:rsidRPr="00F656D3">
              <w:rPr>
                <w:rFonts w:cs="Arial"/>
                <w:sz w:val="22"/>
                <w:szCs w:val="22"/>
              </w:rPr>
              <w:t>sustained</w:t>
            </w:r>
            <w:r w:rsidR="009B505C" w:rsidRPr="00F656D3">
              <w:rPr>
                <w:rFonts w:cs="Arial"/>
                <w:sz w:val="22"/>
                <w:szCs w:val="22"/>
              </w:rPr>
              <w:t xml:space="preserve"> </w:t>
            </w:r>
            <w:r w:rsidR="007F1E1F" w:rsidRPr="00F656D3">
              <w:rPr>
                <w:rFonts w:cs="Arial"/>
                <w:sz w:val="22"/>
                <w:szCs w:val="22"/>
              </w:rPr>
              <w:t xml:space="preserve">progress and </w:t>
            </w:r>
            <w:r w:rsidR="00EC48F8" w:rsidRPr="00F656D3">
              <w:rPr>
                <w:rFonts w:cs="Arial"/>
                <w:sz w:val="22"/>
                <w:szCs w:val="22"/>
              </w:rPr>
              <w:t xml:space="preserve">further </w:t>
            </w:r>
            <w:r w:rsidR="00571B59" w:rsidRPr="00F656D3">
              <w:rPr>
                <w:rFonts w:cs="Arial"/>
                <w:sz w:val="22"/>
                <w:szCs w:val="22"/>
              </w:rPr>
              <w:t>development.</w:t>
            </w:r>
            <w:r w:rsidRPr="00F656D3">
              <w:rPr>
                <w:rFonts w:cs="Arial"/>
                <w:sz w:val="22"/>
                <w:szCs w:val="22"/>
              </w:rPr>
              <w:t xml:space="preserve"> </w:t>
            </w:r>
            <w:r w:rsidR="00CF31F5" w:rsidRPr="00F656D3">
              <w:rPr>
                <w:rFonts w:cs="Arial"/>
                <w:sz w:val="22"/>
                <w:szCs w:val="22"/>
              </w:rPr>
              <w:t>No major</w:t>
            </w:r>
            <w:r w:rsidR="001459BE">
              <w:rPr>
                <w:rFonts w:cs="Arial"/>
                <w:sz w:val="22"/>
                <w:szCs w:val="22"/>
              </w:rPr>
              <w:t xml:space="preserve"> change </w:t>
            </w:r>
            <w:r w:rsidR="00CF31F5" w:rsidRPr="00F656D3">
              <w:rPr>
                <w:rFonts w:cs="Arial"/>
                <w:sz w:val="22"/>
                <w:szCs w:val="22"/>
              </w:rPr>
              <w:t>is recommended at this stage.</w:t>
            </w:r>
          </w:p>
          <w:p w14:paraId="40B7FA6B" w14:textId="77777777" w:rsidR="006E131C" w:rsidRPr="00F656D3" w:rsidRDefault="006E131C" w:rsidP="00A82159">
            <w:pPr>
              <w:rPr>
                <w:rFonts w:cs="Arial"/>
                <w:sz w:val="22"/>
                <w:szCs w:val="22"/>
              </w:rPr>
            </w:pPr>
          </w:p>
        </w:tc>
      </w:tr>
    </w:tbl>
    <w:p w14:paraId="348B6907" w14:textId="77777777" w:rsidR="006E131C" w:rsidRPr="00F656D3" w:rsidRDefault="006E131C" w:rsidP="00A82159">
      <w:pPr>
        <w:rPr>
          <w:rFonts w:cs="Arial"/>
          <w:sz w:val="22"/>
          <w:szCs w:val="22"/>
        </w:rPr>
      </w:pPr>
    </w:p>
    <w:p w14:paraId="25853C06" w14:textId="77777777" w:rsidR="00892185" w:rsidRDefault="00892185" w:rsidP="003771CF">
      <w:pPr>
        <w:rPr>
          <w:rFonts w:cs="Arial"/>
          <w:b/>
          <w:bCs/>
          <w:szCs w:val="24"/>
        </w:rPr>
      </w:pPr>
    </w:p>
    <w:p w14:paraId="0DCB2C24" w14:textId="77777777" w:rsidR="00892185" w:rsidRDefault="00892185" w:rsidP="003771CF">
      <w:pPr>
        <w:rPr>
          <w:rFonts w:cs="Arial"/>
          <w:b/>
          <w:bCs/>
          <w:szCs w:val="24"/>
        </w:rPr>
      </w:pPr>
    </w:p>
    <w:p w14:paraId="4AD89FA4" w14:textId="77777777" w:rsidR="00892185" w:rsidRDefault="00892185" w:rsidP="003771CF">
      <w:pPr>
        <w:rPr>
          <w:rFonts w:cs="Arial"/>
          <w:b/>
          <w:bCs/>
          <w:szCs w:val="24"/>
        </w:rPr>
      </w:pPr>
    </w:p>
    <w:p w14:paraId="5A9750CE" w14:textId="77777777" w:rsidR="00892185" w:rsidRDefault="00892185" w:rsidP="003771CF">
      <w:pPr>
        <w:rPr>
          <w:rFonts w:cs="Arial"/>
          <w:b/>
          <w:bCs/>
          <w:szCs w:val="24"/>
        </w:rPr>
      </w:pPr>
    </w:p>
    <w:p w14:paraId="01BCFDEA" w14:textId="77777777" w:rsidR="00892185" w:rsidRDefault="00892185" w:rsidP="003771CF">
      <w:pPr>
        <w:rPr>
          <w:rFonts w:cs="Arial"/>
          <w:b/>
          <w:bCs/>
          <w:szCs w:val="24"/>
        </w:rPr>
      </w:pPr>
    </w:p>
    <w:p w14:paraId="3B38AEA7" w14:textId="77777777" w:rsidR="00892185" w:rsidRDefault="00892185" w:rsidP="003771CF">
      <w:pPr>
        <w:rPr>
          <w:rFonts w:cs="Arial"/>
          <w:b/>
          <w:bCs/>
          <w:szCs w:val="24"/>
        </w:rPr>
      </w:pPr>
    </w:p>
    <w:p w14:paraId="3DB25216" w14:textId="77777777" w:rsidR="00892185" w:rsidRDefault="00892185" w:rsidP="003771CF">
      <w:pPr>
        <w:rPr>
          <w:rFonts w:cs="Arial"/>
          <w:b/>
          <w:bCs/>
          <w:szCs w:val="24"/>
        </w:rPr>
      </w:pPr>
    </w:p>
    <w:p w14:paraId="186B4EB4" w14:textId="77777777" w:rsidR="00892185" w:rsidRDefault="00892185" w:rsidP="003771CF">
      <w:pPr>
        <w:rPr>
          <w:rFonts w:cs="Arial"/>
          <w:b/>
          <w:bCs/>
          <w:szCs w:val="24"/>
        </w:rPr>
      </w:pPr>
    </w:p>
    <w:p w14:paraId="758AF293" w14:textId="77777777" w:rsidR="00892185" w:rsidRDefault="00892185" w:rsidP="003771CF">
      <w:pPr>
        <w:rPr>
          <w:rFonts w:cs="Arial"/>
          <w:b/>
          <w:bCs/>
          <w:szCs w:val="24"/>
        </w:rPr>
      </w:pPr>
    </w:p>
    <w:p w14:paraId="1287C8A6" w14:textId="77777777" w:rsidR="00892185" w:rsidRDefault="00892185" w:rsidP="003771CF">
      <w:pPr>
        <w:rPr>
          <w:rFonts w:cs="Arial"/>
          <w:b/>
          <w:bCs/>
          <w:szCs w:val="24"/>
        </w:rPr>
      </w:pPr>
    </w:p>
    <w:p w14:paraId="12F20AC6" w14:textId="77777777" w:rsidR="00892185" w:rsidRDefault="00892185" w:rsidP="003771CF">
      <w:pPr>
        <w:rPr>
          <w:rFonts w:cs="Arial"/>
          <w:b/>
          <w:bCs/>
          <w:szCs w:val="24"/>
        </w:rPr>
      </w:pPr>
    </w:p>
    <w:p w14:paraId="4CDE2F3E" w14:textId="77777777" w:rsidR="00892185" w:rsidRDefault="00892185" w:rsidP="003771CF">
      <w:pPr>
        <w:rPr>
          <w:rFonts w:cs="Arial"/>
          <w:b/>
          <w:bCs/>
          <w:szCs w:val="24"/>
        </w:rPr>
      </w:pPr>
    </w:p>
    <w:p w14:paraId="31C5E3E3" w14:textId="77777777" w:rsidR="00892185" w:rsidRDefault="00892185" w:rsidP="003771CF">
      <w:pPr>
        <w:rPr>
          <w:rFonts w:cs="Arial"/>
          <w:b/>
          <w:bCs/>
          <w:szCs w:val="24"/>
        </w:rPr>
      </w:pPr>
    </w:p>
    <w:p w14:paraId="779C95F1" w14:textId="77777777" w:rsidR="00892185" w:rsidRDefault="00892185" w:rsidP="003771CF">
      <w:pPr>
        <w:rPr>
          <w:rFonts w:cs="Arial"/>
          <w:b/>
          <w:bCs/>
          <w:szCs w:val="24"/>
        </w:rPr>
      </w:pPr>
    </w:p>
    <w:p w14:paraId="74FF26C2" w14:textId="77777777" w:rsidR="00892185" w:rsidRDefault="00892185" w:rsidP="003771CF">
      <w:pPr>
        <w:rPr>
          <w:rFonts w:cs="Arial"/>
          <w:b/>
          <w:bCs/>
          <w:szCs w:val="24"/>
        </w:rPr>
      </w:pPr>
    </w:p>
    <w:p w14:paraId="4A6208DB" w14:textId="77777777" w:rsidR="00892185" w:rsidRDefault="00892185" w:rsidP="003771CF">
      <w:pPr>
        <w:rPr>
          <w:rFonts w:cs="Arial"/>
          <w:b/>
          <w:bCs/>
          <w:szCs w:val="24"/>
        </w:rPr>
      </w:pPr>
    </w:p>
    <w:p w14:paraId="29FA81EC" w14:textId="04E5BFD7" w:rsidR="003771CF" w:rsidRPr="00892185" w:rsidRDefault="003771CF" w:rsidP="003771CF">
      <w:pPr>
        <w:rPr>
          <w:rFonts w:cs="Arial"/>
          <w:b/>
          <w:bCs/>
          <w:szCs w:val="24"/>
        </w:rPr>
      </w:pPr>
      <w:r w:rsidRPr="00892185">
        <w:rPr>
          <w:rFonts w:cs="Arial"/>
          <w:b/>
          <w:bCs/>
          <w:szCs w:val="24"/>
        </w:rPr>
        <w:lastRenderedPageBreak/>
        <w:t>Evidence of Impact</w:t>
      </w:r>
    </w:p>
    <w:p w14:paraId="09D9691E" w14:textId="77777777" w:rsidR="009A1C6B" w:rsidRPr="00F656D3" w:rsidRDefault="009A1C6B" w:rsidP="003771CF">
      <w:pPr>
        <w:rPr>
          <w:rFonts w:cs="Arial"/>
          <w:b/>
          <w:bCs/>
          <w:sz w:val="22"/>
          <w:szCs w:val="22"/>
        </w:rPr>
      </w:pPr>
    </w:p>
    <w:p w14:paraId="10E547BC" w14:textId="281C572F" w:rsidR="009A1C6B" w:rsidRPr="00F656D3" w:rsidRDefault="009A1C6B" w:rsidP="003771CF">
      <w:pPr>
        <w:rPr>
          <w:rFonts w:cs="Arial"/>
          <w:sz w:val="22"/>
          <w:szCs w:val="22"/>
        </w:rPr>
      </w:pPr>
      <w:r w:rsidRPr="00F656D3">
        <w:rPr>
          <w:rFonts w:cs="Arial"/>
          <w:sz w:val="22"/>
          <w:szCs w:val="22"/>
        </w:rPr>
        <w:t>The statements below illust</w:t>
      </w:r>
      <w:r w:rsidR="00E003C0" w:rsidRPr="00F656D3">
        <w:rPr>
          <w:rFonts w:cs="Arial"/>
          <w:sz w:val="22"/>
          <w:szCs w:val="22"/>
        </w:rPr>
        <w:t>rate the reach of engagement in the CI process</w:t>
      </w:r>
      <w:r w:rsidR="003126AD" w:rsidRPr="00F656D3">
        <w:rPr>
          <w:rFonts w:cs="Arial"/>
          <w:sz w:val="22"/>
          <w:szCs w:val="22"/>
        </w:rPr>
        <w:t xml:space="preserve"> and its overarching impact</w:t>
      </w:r>
      <w:r w:rsidR="00E003C0" w:rsidRPr="00F656D3">
        <w:rPr>
          <w:rFonts w:cs="Arial"/>
          <w:sz w:val="22"/>
          <w:szCs w:val="22"/>
        </w:rPr>
        <w:t>.</w:t>
      </w:r>
    </w:p>
    <w:p w14:paraId="1187DC46" w14:textId="77777777" w:rsidR="009A1C6B" w:rsidRPr="00F656D3" w:rsidRDefault="009A1C6B" w:rsidP="003771CF">
      <w:pPr>
        <w:rPr>
          <w:rFonts w:cs="Arial"/>
          <w:b/>
          <w:bCs/>
          <w:sz w:val="22"/>
          <w:szCs w:val="22"/>
        </w:rPr>
      </w:pPr>
    </w:p>
    <w:p w14:paraId="64D5F3AA" w14:textId="567DDB64" w:rsidR="000A4164" w:rsidRPr="00F656D3" w:rsidRDefault="000A4164" w:rsidP="000A4164">
      <w:pPr>
        <w:rPr>
          <w:rFonts w:cs="Arial"/>
          <w:b/>
          <w:bCs/>
          <w:sz w:val="22"/>
          <w:szCs w:val="22"/>
        </w:rPr>
      </w:pPr>
      <w:r w:rsidRPr="00F656D3">
        <w:rPr>
          <w:rFonts w:cs="Arial"/>
          <w:b/>
          <w:bCs/>
          <w:sz w:val="22"/>
          <w:szCs w:val="22"/>
        </w:rPr>
        <w:t xml:space="preserve">1 </w:t>
      </w:r>
      <w:r w:rsidRPr="00F656D3">
        <w:rPr>
          <w:rFonts w:cs="Arial"/>
          <w:b/>
          <w:bCs/>
          <w:sz w:val="22"/>
          <w:szCs w:val="22"/>
        </w:rPr>
        <w:tab/>
        <w:t>Individual Collaborative Improvement Reviews</w:t>
      </w:r>
    </w:p>
    <w:p w14:paraId="0A56F39C" w14:textId="77777777" w:rsidR="003771CF" w:rsidRPr="00F656D3" w:rsidRDefault="003771CF" w:rsidP="003771CF">
      <w:pPr>
        <w:rPr>
          <w:rFonts w:cs="Arial"/>
          <w:b/>
          <w:bCs/>
          <w:sz w:val="22"/>
          <w:szCs w:val="22"/>
        </w:rPr>
      </w:pPr>
    </w:p>
    <w:tbl>
      <w:tblPr>
        <w:tblStyle w:val="TableGrid"/>
        <w:tblW w:w="0" w:type="auto"/>
        <w:tblLook w:val="04A0" w:firstRow="1" w:lastRow="0" w:firstColumn="1" w:lastColumn="0" w:noHBand="0" w:noVBand="1"/>
      </w:tblPr>
      <w:tblGrid>
        <w:gridCol w:w="9016"/>
      </w:tblGrid>
      <w:tr w:rsidR="003771CF" w:rsidRPr="00F656D3" w14:paraId="5FDCDCFC" w14:textId="77777777" w:rsidTr="00973733">
        <w:tc>
          <w:tcPr>
            <w:tcW w:w="9016" w:type="dxa"/>
          </w:tcPr>
          <w:p w14:paraId="3FF2A141" w14:textId="786B70C8" w:rsidR="003771CF" w:rsidRPr="00F656D3" w:rsidRDefault="00701EED" w:rsidP="00701EED">
            <w:pPr>
              <w:pStyle w:val="ListParagraph"/>
              <w:shd w:val="clear" w:color="auto" w:fill="FFFFFF"/>
              <w:spacing w:before="100" w:beforeAutospacing="1" w:after="100" w:afterAutospacing="1"/>
              <w:ind w:left="0"/>
              <w:rPr>
                <w:rFonts w:cs="Arial"/>
                <w:i/>
                <w:iCs/>
                <w:color w:val="222222"/>
                <w:sz w:val="22"/>
                <w:szCs w:val="22"/>
                <w:lang w:eastAsia="en-GB"/>
              </w:rPr>
            </w:pPr>
            <w:r w:rsidRPr="00F656D3">
              <w:rPr>
                <w:rFonts w:cs="Arial"/>
                <w:i/>
                <w:iCs/>
                <w:color w:val="222222"/>
                <w:sz w:val="22"/>
                <w:szCs w:val="22"/>
                <w:lang w:eastAsia="en-GB"/>
              </w:rPr>
              <w:t>‘Of all the improvement developments I have been involved with, I would say that Collaborative Improvement is the one which has had the most impact. Our LA event involved a lot of preparation, but it was absolutely worth it. The information and ideas we got from the three days was invaluable and formed the basis of the Action Plan. However, it is the legacy of the process which has been even more valuable. Our model, very closely based on our LA experience, is gaining momentum with colleagues since they can see the positive benefits being involved in CI can bring. We evaluate events and have lots of evidence which shows this.’ (Head of Service)</w:t>
            </w:r>
          </w:p>
          <w:p w14:paraId="59A1E18C" w14:textId="47EEEA55" w:rsidR="00D46595" w:rsidRPr="00A0018A" w:rsidRDefault="00B826BC" w:rsidP="00A0018A">
            <w:pPr>
              <w:shd w:val="clear" w:color="auto" w:fill="FFFFFF"/>
              <w:spacing w:before="100" w:beforeAutospacing="1" w:after="100" w:afterAutospacing="1"/>
              <w:rPr>
                <w:rFonts w:cs="Arial"/>
                <w:i/>
                <w:iCs/>
                <w:color w:val="222222"/>
                <w:sz w:val="22"/>
                <w:szCs w:val="22"/>
                <w:lang w:eastAsia="en-GB"/>
              </w:rPr>
            </w:pPr>
            <w:r w:rsidRPr="00F656D3">
              <w:rPr>
                <w:rFonts w:cs="Arial"/>
                <w:i/>
                <w:iCs/>
                <w:color w:val="222222"/>
                <w:sz w:val="22"/>
                <w:szCs w:val="22"/>
                <w:lang w:eastAsia="en-GB"/>
              </w:rPr>
              <w:t>‘The outcome from the visit has led to significant changes in delivery of our Collaborative Improvement work and has also impacted wider than the direct focus of the visit.  Work will be continuing next session to embed the changes that were made following the visit. The visit confirmed for us where we were needed to go next and also gave senior officers an evidence base on which to make the changes to our service.’  (Head of Service)</w:t>
            </w:r>
          </w:p>
          <w:p w14:paraId="40A7149A" w14:textId="77777777" w:rsidR="00D46595" w:rsidRPr="00F656D3" w:rsidRDefault="00D46595" w:rsidP="00D46595">
            <w:pPr>
              <w:pStyle w:val="NoSpacing"/>
              <w:rPr>
                <w:rFonts w:ascii="Arial" w:hAnsi="Arial" w:cs="Arial"/>
                <w:color w:val="222222"/>
                <w:lang w:eastAsia="en-GB"/>
              </w:rPr>
            </w:pPr>
          </w:p>
          <w:p w14:paraId="2076BE2C" w14:textId="56E661CB" w:rsidR="00D46595" w:rsidRPr="00F656D3" w:rsidRDefault="008B000F" w:rsidP="00D46595">
            <w:pPr>
              <w:pStyle w:val="NoSpacing"/>
              <w:rPr>
                <w:rFonts w:ascii="Arial" w:hAnsi="Arial" w:cs="Arial"/>
                <w:i/>
                <w:iCs/>
                <w:color w:val="222222"/>
                <w:lang w:eastAsia="en-GB"/>
              </w:rPr>
            </w:pPr>
            <w:r w:rsidRPr="00F656D3">
              <w:rPr>
                <w:rFonts w:ascii="Arial" w:hAnsi="Arial" w:cs="Arial"/>
                <w:i/>
                <w:iCs/>
                <w:color w:val="222222"/>
                <w:lang w:eastAsia="en-GB"/>
              </w:rPr>
              <w:t>‘</w:t>
            </w:r>
            <w:r w:rsidR="00D46595" w:rsidRPr="00F656D3">
              <w:rPr>
                <w:rFonts w:ascii="Arial" w:hAnsi="Arial" w:cs="Arial"/>
                <w:i/>
                <w:iCs/>
                <w:color w:val="222222"/>
                <w:lang w:eastAsia="en-GB"/>
              </w:rPr>
              <w:t>The Collaborative Improvement process had a number of benefits including:</w:t>
            </w:r>
          </w:p>
          <w:p w14:paraId="066A5E0D" w14:textId="77777777" w:rsidR="00D46595" w:rsidRPr="00F656D3" w:rsidRDefault="00D46595" w:rsidP="00D46595">
            <w:pPr>
              <w:pStyle w:val="NoSpacing"/>
              <w:numPr>
                <w:ilvl w:val="0"/>
                <w:numId w:val="36"/>
              </w:numPr>
              <w:jc w:val="both"/>
              <w:rPr>
                <w:rFonts w:ascii="Arial" w:hAnsi="Arial" w:cs="Arial"/>
                <w:i/>
                <w:iCs/>
                <w:color w:val="222222"/>
                <w:lang w:eastAsia="en-GB"/>
              </w:rPr>
            </w:pPr>
            <w:r w:rsidRPr="00F656D3">
              <w:rPr>
                <w:rFonts w:ascii="Arial" w:hAnsi="Arial" w:cs="Arial"/>
                <w:i/>
                <w:iCs/>
                <w:color w:val="222222"/>
                <w:lang w:eastAsia="en-GB"/>
              </w:rPr>
              <w:t>Enhanced our existing approaches to improvement, building on our own self-evaluation and evidence, ensuring that the ownership of the process remained with the Department;</w:t>
            </w:r>
          </w:p>
          <w:p w14:paraId="39A6D7D0" w14:textId="77777777" w:rsidR="00D46595" w:rsidRPr="00F656D3" w:rsidRDefault="00D46595" w:rsidP="00D46595">
            <w:pPr>
              <w:pStyle w:val="NoSpacing"/>
              <w:numPr>
                <w:ilvl w:val="0"/>
                <w:numId w:val="36"/>
              </w:numPr>
              <w:jc w:val="both"/>
              <w:rPr>
                <w:rFonts w:ascii="Arial" w:hAnsi="Arial" w:cs="Arial"/>
                <w:i/>
                <w:iCs/>
                <w:color w:val="222222"/>
                <w:lang w:eastAsia="en-GB"/>
              </w:rPr>
            </w:pPr>
            <w:r w:rsidRPr="00F656D3">
              <w:rPr>
                <w:rFonts w:ascii="Arial" w:hAnsi="Arial" w:cs="Arial"/>
                <w:i/>
                <w:iCs/>
                <w:color w:val="222222"/>
                <w:lang w:eastAsia="en-GB"/>
              </w:rPr>
              <w:t xml:space="preserve">Clear framework which ensured the process was rigorous and challenging whilst not requiring burdensome preparation; </w:t>
            </w:r>
          </w:p>
          <w:p w14:paraId="60E20299" w14:textId="77777777" w:rsidR="00B837F4" w:rsidRPr="00F656D3" w:rsidRDefault="00B837F4" w:rsidP="00B837F4">
            <w:pPr>
              <w:pStyle w:val="NoSpacing"/>
              <w:numPr>
                <w:ilvl w:val="0"/>
                <w:numId w:val="36"/>
              </w:numPr>
              <w:jc w:val="both"/>
              <w:rPr>
                <w:rFonts w:ascii="Arial" w:hAnsi="Arial" w:cs="Arial"/>
                <w:i/>
                <w:iCs/>
                <w:color w:val="222222"/>
                <w:lang w:eastAsia="en-GB"/>
              </w:rPr>
            </w:pPr>
            <w:r w:rsidRPr="00F656D3">
              <w:rPr>
                <w:rFonts w:ascii="Arial" w:hAnsi="Arial" w:cs="Arial"/>
                <w:i/>
                <w:iCs/>
                <w:color w:val="222222"/>
                <w:lang w:eastAsia="en-GB"/>
              </w:rPr>
              <w:t>Flexibility of the process allowed us to modify the approach adopting by the ADES pilot models, ensuring it was appropriate for our context and added value;</w:t>
            </w:r>
          </w:p>
          <w:p w14:paraId="598A91E7" w14:textId="1F77D755" w:rsidR="00B837F4" w:rsidRPr="00F656D3" w:rsidRDefault="00B837F4" w:rsidP="00B837F4">
            <w:pPr>
              <w:pStyle w:val="NoSpacing"/>
              <w:numPr>
                <w:ilvl w:val="0"/>
                <w:numId w:val="36"/>
              </w:numPr>
              <w:jc w:val="both"/>
              <w:rPr>
                <w:rFonts w:ascii="Arial" w:hAnsi="Arial" w:cs="Arial"/>
                <w:i/>
                <w:iCs/>
                <w:color w:val="222222"/>
                <w:lang w:eastAsia="en-GB"/>
              </w:rPr>
            </w:pPr>
            <w:r w:rsidRPr="00F656D3">
              <w:rPr>
                <w:rFonts w:ascii="Arial" w:hAnsi="Arial" w:cs="Arial"/>
                <w:i/>
                <w:iCs/>
                <w:color w:val="222222"/>
                <w:lang w:eastAsia="en-GB"/>
              </w:rPr>
              <w:t>The model was a very effective way of sharing learning and promoting partnership working across LAs and schools; as an authority we have continued to follow-up and share practice with one LA during 2022-23.</w:t>
            </w:r>
            <w:r w:rsidR="008B000F" w:rsidRPr="00F656D3">
              <w:rPr>
                <w:rFonts w:ascii="Arial" w:hAnsi="Arial" w:cs="Arial"/>
                <w:i/>
                <w:iCs/>
                <w:color w:val="222222"/>
                <w:lang w:eastAsia="en-GB"/>
              </w:rPr>
              <w:t>’</w:t>
            </w:r>
            <w:r w:rsidRPr="00F656D3">
              <w:rPr>
                <w:rFonts w:ascii="Arial" w:hAnsi="Arial" w:cs="Arial"/>
                <w:i/>
                <w:iCs/>
                <w:color w:val="222222"/>
                <w:lang w:eastAsia="en-GB"/>
              </w:rPr>
              <w:t xml:space="preserve"> </w:t>
            </w:r>
            <w:r w:rsidR="008B000F" w:rsidRPr="00F656D3">
              <w:rPr>
                <w:rFonts w:ascii="Arial" w:hAnsi="Arial" w:cs="Arial"/>
                <w:i/>
                <w:iCs/>
                <w:color w:val="222222"/>
                <w:lang w:eastAsia="en-GB"/>
              </w:rPr>
              <w:t xml:space="preserve">   (Director of Education)</w:t>
            </w:r>
          </w:p>
          <w:p w14:paraId="63BF96D8" w14:textId="77777777" w:rsidR="00701EED" w:rsidRPr="00F656D3" w:rsidRDefault="00701EED" w:rsidP="00701EED">
            <w:pPr>
              <w:pStyle w:val="NoSpacing"/>
              <w:ind w:left="360"/>
              <w:jc w:val="both"/>
              <w:rPr>
                <w:rFonts w:ascii="Arial" w:hAnsi="Arial" w:cs="Arial"/>
                <w:i/>
                <w:iCs/>
                <w:color w:val="222222"/>
                <w:lang w:eastAsia="en-GB"/>
              </w:rPr>
            </w:pPr>
          </w:p>
          <w:p w14:paraId="28DA6476" w14:textId="2179AE8C" w:rsidR="00701EED" w:rsidRPr="00F656D3" w:rsidRDefault="00701EED" w:rsidP="00701EED">
            <w:pPr>
              <w:pStyle w:val="NoSpacing"/>
              <w:jc w:val="both"/>
              <w:rPr>
                <w:rFonts w:ascii="Arial" w:hAnsi="Arial" w:cs="Arial"/>
                <w:i/>
                <w:iCs/>
                <w:color w:val="222222"/>
                <w:lang w:eastAsia="en-GB"/>
              </w:rPr>
            </w:pPr>
            <w:r w:rsidRPr="00F656D3">
              <w:rPr>
                <w:rFonts w:ascii="Arial" w:eastAsia="Times New Roman" w:hAnsi="Arial" w:cs="Arial"/>
                <w:i/>
                <w:iCs/>
                <w:color w:val="222222"/>
                <w:kern w:val="0"/>
                <w:lang w:eastAsia="en-GB"/>
                <w14:ligatures w14:val="none"/>
              </w:rPr>
              <w:t>‘I firmly believe that without the C</w:t>
            </w:r>
            <w:r w:rsidR="00E0403D">
              <w:rPr>
                <w:rFonts w:ascii="Arial" w:eastAsia="Times New Roman" w:hAnsi="Arial" w:cs="Arial"/>
                <w:i/>
                <w:iCs/>
                <w:color w:val="222222"/>
                <w:kern w:val="0"/>
                <w:lang w:eastAsia="en-GB"/>
                <w14:ligatures w14:val="none"/>
              </w:rPr>
              <w:t>ollaborative Improvement</w:t>
            </w:r>
            <w:r w:rsidRPr="00F656D3">
              <w:rPr>
                <w:rFonts w:ascii="Arial" w:eastAsia="Times New Roman" w:hAnsi="Arial" w:cs="Arial"/>
                <w:i/>
                <w:iCs/>
                <w:color w:val="222222"/>
                <w:kern w:val="0"/>
                <w:lang w:eastAsia="en-GB"/>
                <w14:ligatures w14:val="none"/>
              </w:rPr>
              <w:t xml:space="preserve">, </w:t>
            </w:r>
            <w:r w:rsidRPr="00F656D3">
              <w:rPr>
                <w:rFonts w:ascii="Arial" w:hAnsi="Arial" w:cs="Arial"/>
                <w:i/>
                <w:iCs/>
                <w:color w:val="222222"/>
                <w:lang w:eastAsia="en-GB"/>
              </w:rPr>
              <w:t>it</w:t>
            </w:r>
            <w:r w:rsidRPr="00F656D3">
              <w:rPr>
                <w:rFonts w:ascii="Arial" w:eastAsia="Times New Roman" w:hAnsi="Arial" w:cs="Arial"/>
                <w:i/>
                <w:iCs/>
                <w:color w:val="222222"/>
                <w:kern w:val="0"/>
                <w:lang w:eastAsia="en-GB"/>
                <w14:ligatures w14:val="none"/>
              </w:rPr>
              <w:t xml:space="preserve"> would have taken a few years to collect the evidence and have improvement discussions. The discussions themselves were excellent since sometimes you can be too close to your processes and structures, and not always see the obvious. Colleagues from other authorities provided the right measure of support in and around what seemed to be working well but also challenge around other issues.</w:t>
            </w:r>
            <w:r w:rsidRPr="00F656D3">
              <w:rPr>
                <w:rFonts w:ascii="Arial" w:hAnsi="Arial" w:cs="Arial"/>
                <w:i/>
                <w:iCs/>
                <w:color w:val="222222"/>
                <w:lang w:eastAsia="en-GB"/>
              </w:rPr>
              <w:t>’  (Head of Service)</w:t>
            </w:r>
          </w:p>
          <w:p w14:paraId="0BDD5958" w14:textId="56C26E6D" w:rsidR="004B32F6" w:rsidRPr="00F656D3" w:rsidRDefault="00B837F4" w:rsidP="00B30E37">
            <w:pPr>
              <w:pStyle w:val="NoSpacing"/>
              <w:ind w:left="360"/>
              <w:jc w:val="both"/>
              <w:rPr>
                <w:rFonts w:ascii="Arial" w:hAnsi="Arial" w:cs="Arial"/>
                <w:i/>
                <w:iCs/>
                <w:color w:val="222222"/>
                <w:lang w:eastAsia="en-GB"/>
              </w:rPr>
            </w:pPr>
            <w:r w:rsidRPr="00F656D3">
              <w:rPr>
                <w:rFonts w:ascii="Arial" w:hAnsi="Arial" w:cs="Arial"/>
                <w:i/>
                <w:iCs/>
                <w:color w:val="222222"/>
                <w:lang w:eastAsia="en-GB"/>
              </w:rPr>
              <w:t xml:space="preserve">                                                                         </w:t>
            </w:r>
          </w:p>
          <w:p w14:paraId="162DB1BD" w14:textId="71BB6D49" w:rsidR="00B30E37" w:rsidRPr="00F656D3" w:rsidRDefault="004B32F6" w:rsidP="004D32CF">
            <w:pPr>
              <w:rPr>
                <w:rFonts w:cs="Arial"/>
                <w:i/>
                <w:iCs/>
                <w:color w:val="FF0000"/>
                <w:sz w:val="22"/>
                <w:szCs w:val="22"/>
                <w:lang w:eastAsia="en-GB"/>
              </w:rPr>
            </w:pPr>
            <w:r w:rsidRPr="00F656D3">
              <w:rPr>
                <w:rFonts w:cs="Arial"/>
                <w:i/>
                <w:iCs/>
                <w:color w:val="222222"/>
                <w:sz w:val="22"/>
                <w:szCs w:val="22"/>
                <w:lang w:eastAsia="en-GB"/>
              </w:rPr>
              <w:t xml:space="preserve">‘The visit resulted in not only a review of our Collaborative Improvement process but a much wider piece of work on how we best support our Headteachers.  …[It] has had a significant impact on the Education Service in </w:t>
            </w:r>
            <w:r w:rsidR="00D167CD" w:rsidRPr="00F656D3">
              <w:rPr>
                <w:rFonts w:cs="Arial"/>
                <w:i/>
                <w:iCs/>
                <w:color w:val="222222"/>
                <w:sz w:val="22"/>
                <w:szCs w:val="22"/>
                <w:lang w:eastAsia="en-GB"/>
              </w:rPr>
              <w:t>[the LA]</w:t>
            </w:r>
            <w:r w:rsidRPr="00F656D3">
              <w:rPr>
                <w:rFonts w:cs="Arial"/>
                <w:i/>
                <w:iCs/>
                <w:color w:val="222222"/>
                <w:sz w:val="22"/>
                <w:szCs w:val="22"/>
                <w:lang w:eastAsia="en-GB"/>
              </w:rPr>
              <w:t>, as we have undertaken an exercise to realign central officers</w:t>
            </w:r>
            <w:r w:rsidR="00D167CD" w:rsidRPr="00F656D3">
              <w:rPr>
                <w:rFonts w:cs="Arial"/>
                <w:i/>
                <w:iCs/>
                <w:color w:val="222222"/>
                <w:sz w:val="22"/>
                <w:szCs w:val="22"/>
                <w:lang w:eastAsia="en-GB"/>
              </w:rPr>
              <w:t>’</w:t>
            </w:r>
            <w:r w:rsidRPr="00F656D3">
              <w:rPr>
                <w:rFonts w:cs="Arial"/>
                <w:i/>
                <w:iCs/>
                <w:color w:val="222222"/>
                <w:sz w:val="22"/>
                <w:szCs w:val="22"/>
                <w:lang w:eastAsia="en-GB"/>
              </w:rPr>
              <w:t xml:space="preserve"> roles and remits to better support our schools.</w:t>
            </w:r>
            <w:r w:rsidR="00D167CD" w:rsidRPr="00F656D3">
              <w:rPr>
                <w:rFonts w:cs="Arial"/>
                <w:i/>
                <w:iCs/>
                <w:color w:val="222222"/>
                <w:sz w:val="22"/>
                <w:szCs w:val="22"/>
                <w:lang w:eastAsia="en-GB"/>
              </w:rPr>
              <w:t>’ (Head of Service)</w:t>
            </w:r>
          </w:p>
          <w:p w14:paraId="25DD4120" w14:textId="77777777" w:rsidR="00701EED" w:rsidRPr="00F656D3" w:rsidRDefault="00701EED" w:rsidP="004D32CF">
            <w:pPr>
              <w:rPr>
                <w:rFonts w:cs="Arial"/>
                <w:i/>
                <w:iCs/>
                <w:color w:val="222222"/>
                <w:sz w:val="22"/>
                <w:szCs w:val="22"/>
                <w:lang w:eastAsia="en-GB"/>
              </w:rPr>
            </w:pPr>
          </w:p>
          <w:p w14:paraId="7A6F15BD" w14:textId="4E5B767C" w:rsidR="004B32F6" w:rsidRPr="005213F3" w:rsidRDefault="00E6592B" w:rsidP="004D32CF">
            <w:pPr>
              <w:rPr>
                <w:rFonts w:cs="Arial"/>
                <w:i/>
                <w:iCs/>
                <w:sz w:val="22"/>
                <w:szCs w:val="22"/>
                <w:lang w:eastAsia="en-GB"/>
              </w:rPr>
            </w:pPr>
            <w:r w:rsidRPr="00F656D3">
              <w:rPr>
                <w:rFonts w:cs="Arial"/>
                <w:i/>
                <w:iCs/>
                <w:color w:val="222222"/>
                <w:sz w:val="22"/>
                <w:szCs w:val="22"/>
                <w:lang w:eastAsia="en-GB"/>
              </w:rPr>
              <w:t xml:space="preserve">‘It allowed for an in-depth discussion on a specific aspect of improvement within a LA that required solutions from multiple partners, effectively pulling together expertise, insights, and resource.  This allowed for an honest cross-party conversation in a protected space that </w:t>
            </w:r>
            <w:r w:rsidRPr="005213F3">
              <w:rPr>
                <w:rFonts w:cs="Arial"/>
                <w:i/>
                <w:iCs/>
                <w:color w:val="222222"/>
                <w:sz w:val="22"/>
                <w:szCs w:val="22"/>
                <w:lang w:eastAsia="en-GB"/>
              </w:rPr>
              <w:t>l</w:t>
            </w:r>
            <w:r w:rsidRPr="005213F3">
              <w:rPr>
                <w:rFonts w:cs="Arial"/>
                <w:i/>
                <w:iCs/>
                <w:sz w:val="22"/>
                <w:szCs w:val="22"/>
                <w:lang w:eastAsia="en-GB"/>
              </w:rPr>
              <w:t>ead to a solution focused distillation of thoughts and ideas shared over the duration, an approach that worked effectively in all the CIs I have been involved in.’ (ES team member)</w:t>
            </w:r>
          </w:p>
          <w:p w14:paraId="6B79A6FE" w14:textId="77777777" w:rsidR="004B32F6" w:rsidRPr="005213F3" w:rsidRDefault="004B32F6" w:rsidP="004D32CF">
            <w:pPr>
              <w:rPr>
                <w:rFonts w:cs="Arial"/>
                <w:i/>
                <w:iCs/>
                <w:sz w:val="22"/>
                <w:szCs w:val="22"/>
                <w:lang w:eastAsia="en-GB"/>
              </w:rPr>
            </w:pPr>
          </w:p>
          <w:p w14:paraId="2F561ABC" w14:textId="2F5006C3" w:rsidR="003771CF" w:rsidRPr="005213F3" w:rsidRDefault="005213F3" w:rsidP="00973733">
            <w:pPr>
              <w:rPr>
                <w:rFonts w:ascii="Calibri" w:hAnsi="Calibri"/>
                <w:i/>
                <w:iCs/>
                <w:sz w:val="22"/>
                <w:szCs w:val="22"/>
              </w:rPr>
            </w:pPr>
            <w:r>
              <w:rPr>
                <w:i/>
                <w:iCs/>
                <w:sz w:val="22"/>
                <w:szCs w:val="22"/>
              </w:rPr>
              <w:lastRenderedPageBreak/>
              <w:t>‘</w:t>
            </w:r>
            <w:r w:rsidRPr="005213F3">
              <w:rPr>
                <w:i/>
                <w:iCs/>
                <w:sz w:val="22"/>
                <w:szCs w:val="22"/>
              </w:rPr>
              <w:t>The approach/structure of the C</w:t>
            </w:r>
            <w:r>
              <w:rPr>
                <w:i/>
                <w:iCs/>
                <w:sz w:val="22"/>
                <w:szCs w:val="22"/>
              </w:rPr>
              <w:t>ollaborative Improvement</w:t>
            </w:r>
            <w:r w:rsidRPr="005213F3">
              <w:rPr>
                <w:i/>
                <w:iCs/>
                <w:sz w:val="22"/>
                <w:szCs w:val="22"/>
              </w:rPr>
              <w:t xml:space="preserve"> has been replicated as the foundation for the community of practice model in (LA). The CI was not a one off or stand alone activity. The learning from this approach is now part of our improvement cycle and continues to have ongoing impact for our Local Authority</w:t>
            </w:r>
            <w:r>
              <w:rPr>
                <w:i/>
                <w:iCs/>
                <w:sz w:val="22"/>
                <w:szCs w:val="22"/>
              </w:rPr>
              <w:t>’</w:t>
            </w:r>
            <w:r w:rsidR="00A62A87">
              <w:rPr>
                <w:i/>
                <w:iCs/>
                <w:sz w:val="22"/>
                <w:szCs w:val="22"/>
              </w:rPr>
              <w:t>.</w:t>
            </w:r>
            <w:r>
              <w:rPr>
                <w:i/>
                <w:iCs/>
                <w:sz w:val="22"/>
                <w:szCs w:val="22"/>
              </w:rPr>
              <w:t xml:space="preserve">     (</w:t>
            </w:r>
            <w:r w:rsidRPr="005213F3">
              <w:rPr>
                <w:i/>
                <w:iCs/>
                <w:sz w:val="22"/>
                <w:szCs w:val="22"/>
              </w:rPr>
              <w:t>Director of Education and Lifelong Learning</w:t>
            </w:r>
            <w:r>
              <w:rPr>
                <w:i/>
                <w:iCs/>
                <w:sz w:val="22"/>
                <w:szCs w:val="22"/>
              </w:rPr>
              <w:t>)</w:t>
            </w:r>
          </w:p>
          <w:p w14:paraId="47E60F11" w14:textId="77777777" w:rsidR="003771CF" w:rsidRPr="00F656D3" w:rsidRDefault="003771CF" w:rsidP="00973733">
            <w:pPr>
              <w:rPr>
                <w:rFonts w:cs="Arial"/>
                <w:b/>
                <w:bCs/>
                <w:sz w:val="22"/>
                <w:szCs w:val="22"/>
              </w:rPr>
            </w:pPr>
          </w:p>
        </w:tc>
      </w:tr>
    </w:tbl>
    <w:p w14:paraId="66BDE733" w14:textId="77777777" w:rsidR="00892185" w:rsidRDefault="00892185" w:rsidP="000A4164">
      <w:pPr>
        <w:rPr>
          <w:rFonts w:cs="Arial"/>
          <w:b/>
          <w:bCs/>
          <w:sz w:val="22"/>
          <w:szCs w:val="22"/>
        </w:rPr>
      </w:pPr>
    </w:p>
    <w:p w14:paraId="6CC89027" w14:textId="77777777" w:rsidR="00892185" w:rsidRDefault="00892185" w:rsidP="000A4164">
      <w:pPr>
        <w:rPr>
          <w:rFonts w:cs="Arial"/>
          <w:b/>
          <w:bCs/>
          <w:sz w:val="22"/>
          <w:szCs w:val="22"/>
        </w:rPr>
      </w:pPr>
    </w:p>
    <w:p w14:paraId="58CE763A" w14:textId="223F2DB0" w:rsidR="000A4164" w:rsidRPr="00F656D3" w:rsidRDefault="000A4164" w:rsidP="000A4164">
      <w:pPr>
        <w:rPr>
          <w:rFonts w:cs="Arial"/>
          <w:b/>
          <w:bCs/>
          <w:sz w:val="22"/>
          <w:szCs w:val="22"/>
        </w:rPr>
      </w:pPr>
      <w:r w:rsidRPr="00F656D3">
        <w:rPr>
          <w:rFonts w:cs="Arial"/>
          <w:b/>
          <w:bCs/>
          <w:sz w:val="22"/>
          <w:szCs w:val="22"/>
        </w:rPr>
        <w:t xml:space="preserve">2 </w:t>
      </w:r>
      <w:r w:rsidRPr="00F656D3">
        <w:rPr>
          <w:rFonts w:cs="Arial"/>
          <w:b/>
          <w:bCs/>
          <w:sz w:val="22"/>
          <w:szCs w:val="22"/>
        </w:rPr>
        <w:tab/>
        <w:t>The Networked Learning System</w:t>
      </w:r>
    </w:p>
    <w:p w14:paraId="02E74329" w14:textId="039A6E15" w:rsidR="000A4164" w:rsidRPr="00F656D3" w:rsidRDefault="000A4164" w:rsidP="003771CF">
      <w:pPr>
        <w:rPr>
          <w:rFonts w:cs="Arial"/>
          <w:sz w:val="22"/>
          <w:szCs w:val="22"/>
        </w:rPr>
      </w:pPr>
    </w:p>
    <w:tbl>
      <w:tblPr>
        <w:tblStyle w:val="TableGrid"/>
        <w:tblW w:w="0" w:type="auto"/>
        <w:tblLook w:val="04A0" w:firstRow="1" w:lastRow="0" w:firstColumn="1" w:lastColumn="0" w:noHBand="0" w:noVBand="1"/>
      </w:tblPr>
      <w:tblGrid>
        <w:gridCol w:w="9016"/>
      </w:tblGrid>
      <w:tr w:rsidR="003771CF" w:rsidRPr="00F656D3" w14:paraId="0CE7C6AC" w14:textId="77777777" w:rsidTr="00973733">
        <w:tc>
          <w:tcPr>
            <w:tcW w:w="9016" w:type="dxa"/>
          </w:tcPr>
          <w:p w14:paraId="20BEAD99" w14:textId="77777777" w:rsidR="003771CF" w:rsidRPr="00F656D3" w:rsidRDefault="003771CF" w:rsidP="00973733">
            <w:pPr>
              <w:rPr>
                <w:rFonts w:cs="Arial"/>
                <w:b/>
                <w:bCs/>
                <w:i/>
                <w:iCs/>
                <w:sz w:val="22"/>
                <w:szCs w:val="22"/>
              </w:rPr>
            </w:pPr>
          </w:p>
          <w:p w14:paraId="69744608" w14:textId="601087CE" w:rsidR="00F40946" w:rsidRPr="00F656D3" w:rsidRDefault="00F40946" w:rsidP="00F40946">
            <w:pPr>
              <w:rPr>
                <w:rFonts w:cs="Arial"/>
                <w:i/>
                <w:iCs/>
                <w:color w:val="222222"/>
                <w:sz w:val="22"/>
                <w:szCs w:val="22"/>
                <w:lang w:eastAsia="en-GB"/>
              </w:rPr>
            </w:pPr>
            <w:r w:rsidRPr="00F656D3">
              <w:rPr>
                <w:rFonts w:cs="Arial"/>
                <w:i/>
                <w:iCs/>
                <w:color w:val="222222"/>
                <w:sz w:val="22"/>
                <w:szCs w:val="22"/>
                <w:lang w:eastAsia="en-GB"/>
              </w:rPr>
              <w:t>‘</w:t>
            </w:r>
            <w:r w:rsidR="0081496C" w:rsidRPr="00F656D3">
              <w:rPr>
                <w:rFonts w:cs="Arial"/>
                <w:i/>
                <w:iCs/>
                <w:color w:val="222222"/>
                <w:sz w:val="22"/>
                <w:szCs w:val="22"/>
                <w:lang w:eastAsia="en-GB"/>
              </w:rPr>
              <w:t xml:space="preserve">Our Authority event has had a significant impact on our approaches to improvement. We have developed a school support model based on our experiences of the </w:t>
            </w:r>
            <w:r w:rsidR="005213F3">
              <w:rPr>
                <w:rFonts w:cs="Arial"/>
                <w:i/>
                <w:iCs/>
                <w:color w:val="222222"/>
                <w:sz w:val="22"/>
                <w:szCs w:val="22"/>
                <w:lang w:eastAsia="en-GB"/>
              </w:rPr>
              <w:t xml:space="preserve">Collaborative Improvement. </w:t>
            </w:r>
            <w:r w:rsidR="0081496C" w:rsidRPr="00F656D3">
              <w:rPr>
                <w:rFonts w:cs="Arial"/>
                <w:i/>
                <w:iCs/>
                <w:color w:val="222222"/>
                <w:sz w:val="22"/>
                <w:szCs w:val="22"/>
                <w:lang w:eastAsia="en-GB"/>
              </w:rPr>
              <w:t>It includes a preparation phase supported by the school’s quality improvement officer and then two days of CI involving the school and colleagues from other schools (a team of roughly 4-5). Schools decide what the specific focus is but it must be about learning and teaching. Throughout the two days there are discussion meetings. I think this is a fundamental part of the CI process-constantly discussing and exchanging issues and ideas.</w:t>
            </w:r>
            <w:r w:rsidR="00972C9E" w:rsidRPr="00F656D3">
              <w:rPr>
                <w:rFonts w:cs="Arial"/>
                <w:i/>
                <w:iCs/>
                <w:color w:val="222222"/>
                <w:sz w:val="22"/>
                <w:szCs w:val="22"/>
                <w:lang w:eastAsia="en-GB"/>
              </w:rPr>
              <w:t xml:space="preserve"> [….]</w:t>
            </w:r>
            <w:r w:rsidRPr="00F656D3">
              <w:rPr>
                <w:rFonts w:cs="Arial"/>
                <w:i/>
                <w:iCs/>
                <w:color w:val="222222"/>
                <w:sz w:val="22"/>
                <w:szCs w:val="22"/>
                <w:lang w:eastAsia="en-GB"/>
              </w:rPr>
              <w:t>. Word is out that this is something which can really help you with improvement especially with interventions/issues you are struggling to see an impact in. It is about working alongside schools in a genuinely collaborative way but being honest and challenging when that’s needed. I think because it is primarily peers</w:t>
            </w:r>
            <w:r w:rsidR="005213F3">
              <w:rPr>
                <w:rFonts w:cs="Arial"/>
                <w:i/>
                <w:iCs/>
                <w:color w:val="222222"/>
                <w:sz w:val="22"/>
                <w:szCs w:val="22"/>
                <w:lang w:eastAsia="en-GB"/>
              </w:rPr>
              <w:t>,</w:t>
            </w:r>
            <w:r w:rsidRPr="00F656D3">
              <w:rPr>
                <w:rFonts w:cs="Arial"/>
                <w:i/>
                <w:iCs/>
                <w:color w:val="222222"/>
                <w:sz w:val="22"/>
                <w:szCs w:val="22"/>
                <w:lang w:eastAsia="en-GB"/>
              </w:rPr>
              <w:t xml:space="preserve"> it really helps schools to feel that this is not something being done to you. We have had several headteachers feedback to colleagues how much it has benefitted them.’ (Head of Service)</w:t>
            </w:r>
          </w:p>
          <w:p w14:paraId="4E1687B2" w14:textId="2CAF8370" w:rsidR="003771CF" w:rsidRPr="00F656D3" w:rsidRDefault="003771CF" w:rsidP="00973733">
            <w:pPr>
              <w:rPr>
                <w:rFonts w:cs="Arial"/>
                <w:b/>
                <w:bCs/>
                <w:sz w:val="22"/>
                <w:szCs w:val="22"/>
              </w:rPr>
            </w:pPr>
          </w:p>
          <w:p w14:paraId="1037E921" w14:textId="609FFEA3" w:rsidR="00D47560" w:rsidRPr="00667971" w:rsidRDefault="00D47560" w:rsidP="00D47560">
            <w:pPr>
              <w:pStyle w:val="NoSpacing"/>
              <w:ind w:left="32"/>
              <w:jc w:val="both"/>
              <w:rPr>
                <w:rFonts w:ascii="Arial" w:hAnsi="Arial" w:cs="Arial"/>
                <w:i/>
                <w:iCs/>
                <w:lang w:eastAsia="en-GB"/>
              </w:rPr>
            </w:pPr>
            <w:r w:rsidRPr="00F656D3">
              <w:rPr>
                <w:rFonts w:ascii="Arial" w:hAnsi="Arial" w:cs="Arial"/>
                <w:i/>
                <w:iCs/>
                <w:color w:val="222222"/>
                <w:lang w:eastAsia="en-GB"/>
              </w:rPr>
              <w:t xml:space="preserve">‘As a result of our participation in the Collaborative Improvement process, we have reviewed our approaches to quality improvement and adopted a similar approach to authority reviews at a school or cluster level. An updated model was put in place last session, with very </w:t>
            </w:r>
            <w:r w:rsidRPr="00667971">
              <w:rPr>
                <w:rFonts w:ascii="Arial" w:hAnsi="Arial" w:cs="Arial"/>
                <w:i/>
                <w:iCs/>
                <w:lang w:eastAsia="en-GB"/>
              </w:rPr>
              <w:t>positive feedback from stakeholders.’ (Director of Education)</w:t>
            </w:r>
          </w:p>
          <w:p w14:paraId="506BE8F5" w14:textId="77777777" w:rsidR="00667971" w:rsidRDefault="00667971" w:rsidP="00D47560">
            <w:pPr>
              <w:pStyle w:val="NoSpacing"/>
              <w:ind w:left="32"/>
              <w:jc w:val="both"/>
              <w:rPr>
                <w:rFonts w:ascii="Arial" w:hAnsi="Arial" w:cs="Arial"/>
                <w:i/>
                <w:iCs/>
                <w:lang w:eastAsia="en-GB"/>
              </w:rPr>
            </w:pPr>
          </w:p>
          <w:p w14:paraId="73DF6021" w14:textId="77777777" w:rsidR="00667971" w:rsidRPr="00667971" w:rsidRDefault="00667971" w:rsidP="00D47560">
            <w:pPr>
              <w:pStyle w:val="NoSpacing"/>
              <w:ind w:left="32"/>
              <w:jc w:val="both"/>
              <w:rPr>
                <w:rFonts w:ascii="Arial" w:hAnsi="Arial" w:cs="Arial"/>
                <w:i/>
                <w:iCs/>
                <w:lang w:eastAsia="en-GB"/>
              </w:rPr>
            </w:pPr>
          </w:p>
          <w:p w14:paraId="1A516D06" w14:textId="27B7E150" w:rsidR="00667971" w:rsidRPr="00053468" w:rsidRDefault="00F04124" w:rsidP="00667971">
            <w:pPr>
              <w:rPr>
                <w:rFonts w:ascii="Calibri" w:hAnsi="Calibri"/>
                <w:i/>
                <w:iCs/>
                <w:sz w:val="22"/>
                <w:szCs w:val="22"/>
              </w:rPr>
            </w:pPr>
            <w:r>
              <w:rPr>
                <w:i/>
                <w:iCs/>
                <w:sz w:val="22"/>
                <w:szCs w:val="22"/>
              </w:rPr>
              <w:t>‘</w:t>
            </w:r>
            <w:r w:rsidR="00667971" w:rsidRPr="00667971">
              <w:rPr>
                <w:i/>
                <w:iCs/>
                <w:sz w:val="22"/>
                <w:szCs w:val="22"/>
              </w:rPr>
              <w:t>Our Collaborative Improvement with ADES/ES was transformative</w:t>
            </w:r>
            <w:r w:rsidR="00E84BD6">
              <w:rPr>
                <w:i/>
                <w:iCs/>
                <w:sz w:val="22"/>
                <w:szCs w:val="22"/>
              </w:rPr>
              <w:t>. T</w:t>
            </w:r>
            <w:r w:rsidR="00667971" w:rsidRPr="00667971">
              <w:rPr>
                <w:i/>
                <w:iCs/>
                <w:sz w:val="22"/>
                <w:szCs w:val="22"/>
              </w:rPr>
              <w:t>his approach brought about L</w:t>
            </w:r>
            <w:r w:rsidR="00053468">
              <w:rPr>
                <w:i/>
                <w:iCs/>
                <w:sz w:val="22"/>
                <w:szCs w:val="22"/>
              </w:rPr>
              <w:t>ocal Authority</w:t>
            </w:r>
            <w:r w:rsidR="00667971" w:rsidRPr="00667971">
              <w:rPr>
                <w:i/>
                <w:iCs/>
                <w:sz w:val="22"/>
                <w:szCs w:val="22"/>
              </w:rPr>
              <w:t xml:space="preserve"> improvement! It helped us get underneath the surface of our focus issue – we had</w:t>
            </w:r>
            <w:r w:rsidR="008B792A">
              <w:rPr>
                <w:i/>
                <w:iCs/>
                <w:sz w:val="22"/>
                <w:szCs w:val="22"/>
              </w:rPr>
              <w:t xml:space="preserve"> </w:t>
            </w:r>
            <w:r w:rsidR="00667971" w:rsidRPr="00667971">
              <w:rPr>
                <w:i/>
                <w:iCs/>
                <w:sz w:val="22"/>
                <w:szCs w:val="22"/>
              </w:rPr>
              <w:t xml:space="preserve">honest, robust and fruitful activity that led to improved outcomes in 2022/23. </w:t>
            </w:r>
            <w:r w:rsidR="00053468">
              <w:rPr>
                <w:i/>
                <w:iCs/>
                <w:sz w:val="22"/>
                <w:szCs w:val="22"/>
              </w:rPr>
              <w:t xml:space="preserve"> </w:t>
            </w:r>
            <w:r w:rsidR="00667971" w:rsidRPr="00667971">
              <w:rPr>
                <w:i/>
                <w:iCs/>
                <w:sz w:val="22"/>
                <w:szCs w:val="22"/>
              </w:rPr>
              <w:t>This work clearly contributes to the strengthening of the Networked Learning System across Scotland</w:t>
            </w:r>
            <w:r w:rsidR="008B792A">
              <w:rPr>
                <w:i/>
                <w:iCs/>
                <w:sz w:val="22"/>
                <w:szCs w:val="22"/>
              </w:rPr>
              <w:t>. W</w:t>
            </w:r>
            <w:r w:rsidR="00667971" w:rsidRPr="00667971">
              <w:rPr>
                <w:i/>
                <w:iCs/>
                <w:sz w:val="22"/>
                <w:szCs w:val="22"/>
              </w:rPr>
              <w:t xml:space="preserve">e have built so many lasting professional relationships with officers in other </w:t>
            </w:r>
            <w:r w:rsidR="00FE5B8D">
              <w:rPr>
                <w:i/>
                <w:iCs/>
                <w:sz w:val="22"/>
                <w:szCs w:val="22"/>
              </w:rPr>
              <w:t>local authoritie</w:t>
            </w:r>
            <w:r w:rsidR="00667971" w:rsidRPr="00667971">
              <w:rPr>
                <w:i/>
                <w:iCs/>
                <w:sz w:val="22"/>
                <w:szCs w:val="22"/>
              </w:rPr>
              <w:t>s</w:t>
            </w:r>
            <w:r w:rsidR="00FE5B8D">
              <w:rPr>
                <w:i/>
                <w:iCs/>
                <w:sz w:val="22"/>
                <w:szCs w:val="22"/>
              </w:rPr>
              <w:t xml:space="preserve">, </w:t>
            </w:r>
            <w:r w:rsidR="00667971" w:rsidRPr="00667971">
              <w:rPr>
                <w:i/>
                <w:iCs/>
                <w:sz w:val="22"/>
                <w:szCs w:val="22"/>
              </w:rPr>
              <w:t>ES and ADES</w:t>
            </w:r>
            <w:r>
              <w:rPr>
                <w:i/>
                <w:iCs/>
                <w:sz w:val="22"/>
                <w:szCs w:val="22"/>
              </w:rPr>
              <w:t>’</w:t>
            </w:r>
            <w:r w:rsidR="00667971" w:rsidRPr="00667971">
              <w:rPr>
                <w:i/>
                <w:iCs/>
                <w:sz w:val="22"/>
                <w:szCs w:val="22"/>
              </w:rPr>
              <w:t xml:space="preserve">. </w:t>
            </w:r>
            <w:r>
              <w:rPr>
                <w:i/>
                <w:iCs/>
                <w:sz w:val="22"/>
                <w:szCs w:val="22"/>
              </w:rPr>
              <w:t xml:space="preserve">    (</w:t>
            </w:r>
            <w:r w:rsidR="00667971" w:rsidRPr="00667971">
              <w:rPr>
                <w:i/>
                <w:iCs/>
                <w:sz w:val="22"/>
                <w:szCs w:val="22"/>
              </w:rPr>
              <w:t>Chief Education Officer</w:t>
            </w:r>
            <w:r>
              <w:rPr>
                <w:i/>
                <w:iCs/>
                <w:sz w:val="22"/>
                <w:szCs w:val="22"/>
              </w:rPr>
              <w:t>)</w:t>
            </w:r>
            <w:r w:rsidR="00667971" w:rsidRPr="00667971">
              <w:rPr>
                <w:i/>
                <w:iCs/>
                <w:sz w:val="22"/>
                <w:szCs w:val="22"/>
              </w:rPr>
              <w:t xml:space="preserve"> </w:t>
            </w:r>
          </w:p>
          <w:p w14:paraId="16678EA2" w14:textId="77777777" w:rsidR="00667971" w:rsidRDefault="00667971" w:rsidP="00E70037">
            <w:pPr>
              <w:shd w:val="clear" w:color="auto" w:fill="FFFFFF"/>
              <w:rPr>
                <w:rFonts w:cs="Arial"/>
                <w:color w:val="222222"/>
                <w:sz w:val="22"/>
                <w:szCs w:val="22"/>
                <w:u w:val="single"/>
                <w:lang w:eastAsia="en-GB"/>
              </w:rPr>
            </w:pPr>
          </w:p>
          <w:p w14:paraId="033DD3E1" w14:textId="77777777" w:rsidR="0063006C" w:rsidRPr="00F656D3" w:rsidRDefault="0063006C" w:rsidP="00E70037">
            <w:pPr>
              <w:shd w:val="clear" w:color="auto" w:fill="FFFFFF"/>
              <w:rPr>
                <w:rFonts w:cs="Arial"/>
                <w:color w:val="222222"/>
                <w:sz w:val="22"/>
                <w:szCs w:val="22"/>
                <w:u w:val="single"/>
                <w:lang w:eastAsia="en-GB"/>
              </w:rPr>
            </w:pPr>
          </w:p>
          <w:p w14:paraId="7005040C" w14:textId="267B753F" w:rsidR="00E70037" w:rsidRPr="00F656D3" w:rsidRDefault="00E6592B" w:rsidP="00E70037">
            <w:pPr>
              <w:shd w:val="clear" w:color="auto" w:fill="FFFFFF"/>
              <w:rPr>
                <w:rFonts w:cs="Arial"/>
                <w:i/>
                <w:iCs/>
                <w:color w:val="222222"/>
                <w:sz w:val="22"/>
                <w:szCs w:val="22"/>
                <w:lang w:eastAsia="en-GB"/>
              </w:rPr>
            </w:pPr>
            <w:r w:rsidRPr="00F656D3">
              <w:rPr>
                <w:rFonts w:cs="Arial"/>
                <w:i/>
                <w:iCs/>
                <w:color w:val="222222"/>
                <w:sz w:val="22"/>
                <w:szCs w:val="22"/>
                <w:lang w:eastAsia="en-GB"/>
              </w:rPr>
              <w:t>‘</w:t>
            </w:r>
            <w:r w:rsidR="00E70037" w:rsidRPr="00F656D3">
              <w:rPr>
                <w:rFonts w:cs="Arial"/>
                <w:i/>
                <w:iCs/>
                <w:color w:val="222222"/>
                <w:sz w:val="22"/>
                <w:szCs w:val="22"/>
                <w:lang w:eastAsia="en-GB"/>
              </w:rPr>
              <w:t>The process allowed E</w:t>
            </w:r>
            <w:r w:rsidR="004D5572">
              <w:rPr>
                <w:rFonts w:cs="Arial"/>
                <w:i/>
                <w:iCs/>
                <w:color w:val="222222"/>
                <w:sz w:val="22"/>
                <w:szCs w:val="22"/>
                <w:lang w:eastAsia="en-GB"/>
              </w:rPr>
              <w:t xml:space="preserve">ducation </w:t>
            </w:r>
            <w:r w:rsidR="00E70037" w:rsidRPr="00F656D3">
              <w:rPr>
                <w:rFonts w:cs="Arial"/>
                <w:i/>
                <w:iCs/>
                <w:color w:val="222222"/>
                <w:sz w:val="22"/>
                <w:szCs w:val="22"/>
                <w:lang w:eastAsia="en-GB"/>
              </w:rPr>
              <w:t>S</w:t>
            </w:r>
            <w:r w:rsidR="004D5572">
              <w:rPr>
                <w:rFonts w:cs="Arial"/>
                <w:i/>
                <w:iCs/>
                <w:color w:val="222222"/>
                <w:sz w:val="22"/>
                <w:szCs w:val="22"/>
                <w:lang w:eastAsia="en-GB"/>
              </w:rPr>
              <w:t>cotland</w:t>
            </w:r>
            <w:r w:rsidR="00E70037" w:rsidRPr="00F656D3">
              <w:rPr>
                <w:rFonts w:cs="Arial"/>
                <w:i/>
                <w:iCs/>
                <w:color w:val="222222"/>
                <w:sz w:val="22"/>
                <w:szCs w:val="22"/>
                <w:lang w:eastAsia="en-GB"/>
              </w:rPr>
              <w:t xml:space="preserve"> staff to connect with people in order to provide collective intelligence and tapping into a wider national perspective around a particular topic of concern.  This opened new doors to link up with people and engage with schools/lead staff around key topics and help taking this forward in context of educational development on a longer term basis</w:t>
            </w:r>
            <w:r w:rsidR="006118A5" w:rsidRPr="00F656D3">
              <w:rPr>
                <w:rFonts w:cs="Arial"/>
                <w:i/>
                <w:iCs/>
                <w:color w:val="222222"/>
                <w:sz w:val="22"/>
                <w:szCs w:val="22"/>
                <w:lang w:eastAsia="en-GB"/>
              </w:rPr>
              <w:t xml:space="preserve">. </w:t>
            </w:r>
            <w:r w:rsidR="00E70037" w:rsidRPr="00F656D3">
              <w:rPr>
                <w:rFonts w:cs="Arial"/>
                <w:i/>
                <w:iCs/>
                <w:color w:val="222222"/>
                <w:sz w:val="22"/>
                <w:szCs w:val="22"/>
                <w:lang w:eastAsia="en-GB"/>
              </w:rPr>
              <w:t xml:space="preserve"> </w:t>
            </w:r>
            <w:r w:rsidR="008205E3" w:rsidRPr="00F656D3">
              <w:rPr>
                <w:rFonts w:cs="Arial"/>
                <w:i/>
                <w:iCs/>
                <w:color w:val="222222"/>
                <w:sz w:val="22"/>
                <w:szCs w:val="22"/>
                <w:lang w:eastAsia="en-GB"/>
              </w:rPr>
              <w:t xml:space="preserve">On a personal level, </w:t>
            </w:r>
            <w:r w:rsidR="00F76EB7">
              <w:rPr>
                <w:rFonts w:cs="Arial"/>
                <w:i/>
                <w:iCs/>
                <w:color w:val="222222"/>
                <w:sz w:val="22"/>
                <w:szCs w:val="22"/>
                <w:lang w:eastAsia="en-GB"/>
              </w:rPr>
              <w:t>Collaborative Improvement</w:t>
            </w:r>
            <w:r w:rsidR="00E70037" w:rsidRPr="00F656D3">
              <w:rPr>
                <w:rFonts w:cs="Arial"/>
                <w:i/>
                <w:iCs/>
                <w:color w:val="222222"/>
                <w:sz w:val="22"/>
                <w:szCs w:val="22"/>
                <w:lang w:eastAsia="en-GB"/>
              </w:rPr>
              <w:t xml:space="preserve"> offer</w:t>
            </w:r>
            <w:r w:rsidR="00F76EB7">
              <w:rPr>
                <w:rFonts w:cs="Arial"/>
                <w:i/>
                <w:iCs/>
                <w:color w:val="222222"/>
                <w:sz w:val="22"/>
                <w:szCs w:val="22"/>
                <w:lang w:eastAsia="en-GB"/>
              </w:rPr>
              <w:t>s</w:t>
            </w:r>
            <w:r w:rsidR="00E70037" w:rsidRPr="00F656D3">
              <w:rPr>
                <w:rFonts w:cs="Arial"/>
                <w:i/>
                <w:iCs/>
                <w:color w:val="222222"/>
                <w:sz w:val="22"/>
                <w:szCs w:val="22"/>
                <w:lang w:eastAsia="en-GB"/>
              </w:rPr>
              <w:t xml:space="preserve"> highly valuable, thematic professional learning opportunities for all involved.  Listening to colleagues from across the education sector provided real insight into current issue, highlighted exciting solutions/practice and offered, at times creative solutions to challenges. Personally</w:t>
            </w:r>
            <w:r w:rsidR="00E20625">
              <w:rPr>
                <w:rFonts w:cs="Arial"/>
                <w:i/>
                <w:iCs/>
                <w:color w:val="222222"/>
                <w:sz w:val="22"/>
                <w:szCs w:val="22"/>
                <w:lang w:eastAsia="en-GB"/>
              </w:rPr>
              <w:t>,</w:t>
            </w:r>
            <w:r w:rsidR="00E70037" w:rsidRPr="00F656D3">
              <w:rPr>
                <w:rFonts w:cs="Arial"/>
                <w:i/>
                <w:iCs/>
                <w:color w:val="222222"/>
                <w:sz w:val="22"/>
                <w:szCs w:val="22"/>
                <w:lang w:eastAsia="en-GB"/>
              </w:rPr>
              <w:t xml:space="preserve"> I was able to gather resources/tools and exemplification</w:t>
            </w:r>
            <w:r w:rsidR="00953EF1">
              <w:rPr>
                <w:rFonts w:cs="Arial"/>
                <w:i/>
                <w:iCs/>
                <w:color w:val="222222"/>
                <w:sz w:val="22"/>
                <w:szCs w:val="22"/>
                <w:lang w:eastAsia="en-GB"/>
              </w:rPr>
              <w:t xml:space="preserve"> </w:t>
            </w:r>
            <w:r w:rsidR="00C94CD0">
              <w:rPr>
                <w:rFonts w:cs="Arial"/>
                <w:i/>
                <w:iCs/>
                <w:color w:val="222222"/>
                <w:sz w:val="22"/>
                <w:szCs w:val="22"/>
                <w:lang w:eastAsia="en-GB"/>
              </w:rPr>
              <w:t xml:space="preserve">[related to </w:t>
            </w:r>
            <w:r w:rsidR="00953EF1">
              <w:rPr>
                <w:rFonts w:cs="Arial"/>
                <w:i/>
                <w:iCs/>
                <w:color w:val="222222"/>
                <w:sz w:val="22"/>
                <w:szCs w:val="22"/>
                <w:lang w:eastAsia="en-GB"/>
              </w:rPr>
              <w:t xml:space="preserve">my specialist lead officer </w:t>
            </w:r>
            <w:r w:rsidR="00C94CD0">
              <w:rPr>
                <w:rFonts w:cs="Arial"/>
                <w:i/>
                <w:iCs/>
                <w:color w:val="222222"/>
                <w:sz w:val="22"/>
                <w:szCs w:val="22"/>
                <w:lang w:eastAsia="en-GB"/>
              </w:rPr>
              <w:t xml:space="preserve">remit] </w:t>
            </w:r>
            <w:r w:rsidR="00E70037" w:rsidRPr="00F656D3">
              <w:rPr>
                <w:rFonts w:cs="Arial"/>
                <w:i/>
                <w:iCs/>
                <w:color w:val="222222"/>
                <w:sz w:val="22"/>
                <w:szCs w:val="22"/>
                <w:lang w:eastAsia="en-GB"/>
              </w:rPr>
              <w:t xml:space="preserve">that I was able to share further. Also important was the ability to provide reassurance from a national perspective in support of positive approaches already </w:t>
            </w:r>
            <w:r w:rsidR="00C94CD0">
              <w:rPr>
                <w:rFonts w:cs="Arial"/>
                <w:i/>
                <w:iCs/>
                <w:color w:val="222222"/>
                <w:sz w:val="22"/>
                <w:szCs w:val="22"/>
                <w:lang w:eastAsia="en-GB"/>
              </w:rPr>
              <w:t xml:space="preserve">being </w:t>
            </w:r>
            <w:r w:rsidR="00E70037" w:rsidRPr="00F656D3">
              <w:rPr>
                <w:rFonts w:cs="Arial"/>
                <w:i/>
                <w:iCs/>
                <w:color w:val="222222"/>
                <w:sz w:val="22"/>
                <w:szCs w:val="22"/>
                <w:lang w:eastAsia="en-GB"/>
              </w:rPr>
              <w:t>taken.</w:t>
            </w:r>
            <w:r w:rsidRPr="00F656D3">
              <w:rPr>
                <w:rFonts w:cs="Arial"/>
                <w:i/>
                <w:iCs/>
                <w:color w:val="222222"/>
                <w:sz w:val="22"/>
                <w:szCs w:val="22"/>
                <w:lang w:eastAsia="en-GB"/>
              </w:rPr>
              <w:t>’  (ES team member)</w:t>
            </w:r>
          </w:p>
          <w:p w14:paraId="7FD7BDC0" w14:textId="77777777" w:rsidR="003771CF" w:rsidRDefault="003771CF" w:rsidP="00973733">
            <w:pPr>
              <w:rPr>
                <w:rFonts w:cs="Arial"/>
                <w:b/>
                <w:bCs/>
                <w:i/>
                <w:iCs/>
                <w:sz w:val="22"/>
                <w:szCs w:val="22"/>
              </w:rPr>
            </w:pPr>
          </w:p>
          <w:p w14:paraId="2E5FBFD3" w14:textId="77777777" w:rsidR="005930D4" w:rsidRPr="00F656D3" w:rsidRDefault="005930D4" w:rsidP="00973733">
            <w:pPr>
              <w:rPr>
                <w:rFonts w:cs="Arial"/>
                <w:b/>
                <w:bCs/>
                <w:i/>
                <w:iCs/>
                <w:sz w:val="22"/>
                <w:szCs w:val="22"/>
              </w:rPr>
            </w:pPr>
          </w:p>
          <w:p w14:paraId="1EB47B38" w14:textId="0321CE17" w:rsidR="003771CF" w:rsidRPr="00E51920" w:rsidRDefault="0077182B" w:rsidP="00973733">
            <w:pPr>
              <w:rPr>
                <w:rFonts w:cs="Arial"/>
                <w:color w:val="222222"/>
                <w:sz w:val="22"/>
                <w:szCs w:val="22"/>
                <w:lang w:eastAsia="en-GB"/>
              </w:rPr>
            </w:pPr>
            <w:r w:rsidRPr="00F656D3">
              <w:rPr>
                <w:rFonts w:cs="Arial"/>
                <w:i/>
                <w:iCs/>
                <w:color w:val="222222"/>
                <w:sz w:val="22"/>
                <w:szCs w:val="22"/>
                <w:lang w:eastAsia="en-GB"/>
              </w:rPr>
              <w:t>‘I consider C</w:t>
            </w:r>
            <w:r w:rsidR="00FD38A1">
              <w:rPr>
                <w:rFonts w:cs="Arial"/>
                <w:i/>
                <w:iCs/>
                <w:color w:val="222222"/>
                <w:sz w:val="22"/>
                <w:szCs w:val="22"/>
                <w:lang w:eastAsia="en-GB"/>
              </w:rPr>
              <w:t xml:space="preserve">ollaborative Improvement to be </w:t>
            </w:r>
            <w:r w:rsidRPr="00F656D3">
              <w:rPr>
                <w:rFonts w:cs="Arial"/>
                <w:i/>
                <w:iCs/>
                <w:color w:val="222222"/>
                <w:sz w:val="22"/>
                <w:szCs w:val="22"/>
                <w:lang w:eastAsia="en-GB"/>
              </w:rPr>
              <w:t>a highly effective strategy to develop solutions around educational issues.  This may be particularly important as we progress the Education Reform Agenda.’ (ES team member)</w:t>
            </w:r>
          </w:p>
        </w:tc>
      </w:tr>
    </w:tbl>
    <w:p w14:paraId="008F15D2" w14:textId="59DD683A" w:rsidR="00CF31F5" w:rsidRPr="00892185" w:rsidRDefault="00CF31F5" w:rsidP="00CF31F5">
      <w:pPr>
        <w:rPr>
          <w:rFonts w:cs="Arial"/>
          <w:b/>
          <w:szCs w:val="24"/>
        </w:rPr>
      </w:pPr>
      <w:r w:rsidRPr="00892185">
        <w:rPr>
          <w:rFonts w:cs="Arial"/>
          <w:b/>
          <w:szCs w:val="24"/>
        </w:rPr>
        <w:lastRenderedPageBreak/>
        <w:t>Developments and improvements since the initial Interim Review Report of October 2023:</w:t>
      </w:r>
    </w:p>
    <w:p w14:paraId="0C44C32D" w14:textId="77777777" w:rsidR="00CF31F5" w:rsidRPr="00F656D3" w:rsidRDefault="00CF31F5" w:rsidP="00CF31F5">
      <w:pPr>
        <w:rPr>
          <w:rFonts w:cs="Arial"/>
          <w:b/>
          <w:sz w:val="22"/>
          <w:szCs w:val="22"/>
        </w:rPr>
      </w:pPr>
    </w:p>
    <w:p w14:paraId="3A0D2043" w14:textId="77777777" w:rsidR="00CF31F5" w:rsidRPr="00F656D3" w:rsidRDefault="00CF31F5" w:rsidP="00CF31F5">
      <w:pPr>
        <w:rPr>
          <w:rFonts w:cs="Arial"/>
          <w:bCs/>
          <w:sz w:val="22"/>
          <w:szCs w:val="22"/>
        </w:rPr>
      </w:pPr>
    </w:p>
    <w:p w14:paraId="249B7DA9" w14:textId="77777777" w:rsidR="00CF31F5" w:rsidRPr="00F656D3" w:rsidRDefault="00CF31F5" w:rsidP="00CF31F5">
      <w:pPr>
        <w:rPr>
          <w:rFonts w:cs="Arial"/>
          <w:bCs/>
          <w:sz w:val="22"/>
          <w:szCs w:val="22"/>
        </w:rPr>
      </w:pPr>
      <w:r w:rsidRPr="00F656D3">
        <w:rPr>
          <w:rFonts w:cs="Arial"/>
          <w:bCs/>
          <w:sz w:val="22"/>
          <w:szCs w:val="22"/>
        </w:rPr>
        <w:t xml:space="preserve">The initial interim review report highlighted the need to ensure further development in Collaborative Improvement in a limited number of areas: </w:t>
      </w:r>
    </w:p>
    <w:p w14:paraId="7C3095A1" w14:textId="77777777" w:rsidR="00CF31F5" w:rsidRPr="00F656D3" w:rsidRDefault="00CF31F5" w:rsidP="00CF31F5">
      <w:pPr>
        <w:rPr>
          <w:rFonts w:cs="Arial"/>
          <w:sz w:val="22"/>
          <w:szCs w:val="22"/>
        </w:rPr>
      </w:pPr>
    </w:p>
    <w:p w14:paraId="6BA145CC" w14:textId="77777777" w:rsidR="00D50483" w:rsidRPr="00F656D3" w:rsidRDefault="00CF31F5" w:rsidP="00CF31F5">
      <w:pPr>
        <w:pStyle w:val="ListParagraph"/>
        <w:numPr>
          <w:ilvl w:val="0"/>
          <w:numId w:val="29"/>
        </w:numPr>
        <w:rPr>
          <w:rFonts w:cs="Arial"/>
          <w:b/>
          <w:sz w:val="22"/>
          <w:szCs w:val="22"/>
        </w:rPr>
      </w:pPr>
      <w:r w:rsidRPr="00F656D3">
        <w:rPr>
          <w:rFonts w:cs="Arial"/>
          <w:b/>
          <w:sz w:val="22"/>
          <w:szCs w:val="22"/>
        </w:rPr>
        <w:t>Guidance</w:t>
      </w:r>
    </w:p>
    <w:p w14:paraId="7C8B186E" w14:textId="77777777" w:rsidR="00D50483" w:rsidRPr="00F656D3" w:rsidRDefault="00D50483" w:rsidP="00D50483">
      <w:pPr>
        <w:pStyle w:val="ListParagraph"/>
        <w:rPr>
          <w:rFonts w:cs="Arial"/>
          <w:b/>
          <w:sz w:val="22"/>
          <w:szCs w:val="22"/>
        </w:rPr>
      </w:pPr>
    </w:p>
    <w:p w14:paraId="3D7A1262" w14:textId="15B8BFC2" w:rsidR="00CF31F5" w:rsidRPr="00F656D3" w:rsidRDefault="00D50483" w:rsidP="00CF31F5">
      <w:pPr>
        <w:pStyle w:val="ListParagraph"/>
        <w:numPr>
          <w:ilvl w:val="0"/>
          <w:numId w:val="29"/>
        </w:numPr>
        <w:rPr>
          <w:rFonts w:cs="Arial"/>
          <w:b/>
          <w:sz w:val="22"/>
          <w:szCs w:val="22"/>
        </w:rPr>
      </w:pPr>
      <w:r w:rsidRPr="00F656D3">
        <w:rPr>
          <w:rFonts w:cs="Arial"/>
          <w:b/>
          <w:bCs/>
          <w:sz w:val="22"/>
          <w:szCs w:val="22"/>
        </w:rPr>
        <w:t>The place of self-evaluation in deciding on area of focus for a local authority</w:t>
      </w:r>
    </w:p>
    <w:p w14:paraId="350B3901" w14:textId="77777777" w:rsidR="00D50483" w:rsidRPr="00F656D3" w:rsidRDefault="00D50483" w:rsidP="00D50483">
      <w:pPr>
        <w:rPr>
          <w:rFonts w:cs="Arial"/>
          <w:b/>
          <w:sz w:val="22"/>
          <w:szCs w:val="22"/>
        </w:rPr>
      </w:pPr>
    </w:p>
    <w:p w14:paraId="0F200D99" w14:textId="01300C3F" w:rsidR="00CF31F5" w:rsidRPr="00F656D3" w:rsidRDefault="00CF31F5" w:rsidP="00FD38A1">
      <w:pPr>
        <w:pStyle w:val="ListParagraph"/>
        <w:numPr>
          <w:ilvl w:val="0"/>
          <w:numId w:val="29"/>
        </w:numPr>
        <w:tabs>
          <w:tab w:val="left" w:pos="4962"/>
        </w:tabs>
        <w:rPr>
          <w:rFonts w:cs="Arial"/>
          <w:b/>
          <w:sz w:val="22"/>
          <w:szCs w:val="22"/>
        </w:rPr>
      </w:pPr>
      <w:r w:rsidRPr="00F656D3">
        <w:rPr>
          <w:rFonts w:cs="Arial"/>
          <w:b/>
          <w:sz w:val="22"/>
          <w:szCs w:val="22"/>
        </w:rPr>
        <w:t>Reporting</w:t>
      </w:r>
    </w:p>
    <w:p w14:paraId="5CDC5761" w14:textId="77777777" w:rsidR="00CF31F5" w:rsidRPr="00F656D3" w:rsidRDefault="00CF31F5" w:rsidP="00CF31F5">
      <w:pPr>
        <w:pStyle w:val="ListParagraph"/>
        <w:rPr>
          <w:rFonts w:cs="Arial"/>
          <w:b/>
          <w:sz w:val="22"/>
          <w:szCs w:val="22"/>
        </w:rPr>
      </w:pPr>
    </w:p>
    <w:p w14:paraId="44FA996A" w14:textId="3D2C667D" w:rsidR="00CF31F5" w:rsidRPr="00F656D3" w:rsidRDefault="00D50483" w:rsidP="00CF31F5">
      <w:pPr>
        <w:pStyle w:val="ListParagraph"/>
        <w:numPr>
          <w:ilvl w:val="0"/>
          <w:numId w:val="29"/>
        </w:numPr>
        <w:rPr>
          <w:rFonts w:cs="Arial"/>
          <w:b/>
          <w:sz w:val="22"/>
          <w:szCs w:val="22"/>
        </w:rPr>
      </w:pPr>
      <w:r w:rsidRPr="00F656D3">
        <w:rPr>
          <w:rFonts w:cs="Arial"/>
          <w:b/>
          <w:sz w:val="22"/>
          <w:szCs w:val="22"/>
        </w:rPr>
        <w:t>Team composition</w:t>
      </w:r>
      <w:r w:rsidR="00B1095A">
        <w:rPr>
          <w:rFonts w:cs="Arial"/>
          <w:b/>
          <w:sz w:val="22"/>
          <w:szCs w:val="22"/>
        </w:rPr>
        <w:t>/ size</w:t>
      </w:r>
    </w:p>
    <w:p w14:paraId="5BB671CF" w14:textId="77777777" w:rsidR="00CF31F5" w:rsidRPr="00F656D3" w:rsidRDefault="00CF31F5" w:rsidP="00CF31F5">
      <w:pPr>
        <w:rPr>
          <w:rFonts w:cs="Arial"/>
          <w:sz w:val="22"/>
          <w:szCs w:val="22"/>
        </w:rPr>
      </w:pPr>
    </w:p>
    <w:p w14:paraId="0138FA21" w14:textId="7C60DB3F" w:rsidR="00CF31F5" w:rsidRPr="00F656D3" w:rsidRDefault="00D50483" w:rsidP="00CF31F5">
      <w:pPr>
        <w:pStyle w:val="ListParagraph"/>
        <w:numPr>
          <w:ilvl w:val="0"/>
          <w:numId w:val="29"/>
        </w:numPr>
        <w:rPr>
          <w:rFonts w:cs="Arial"/>
          <w:b/>
          <w:sz w:val="22"/>
          <w:szCs w:val="22"/>
        </w:rPr>
      </w:pPr>
      <w:r w:rsidRPr="00F656D3">
        <w:rPr>
          <w:rFonts w:cs="Arial"/>
          <w:b/>
          <w:sz w:val="22"/>
          <w:szCs w:val="22"/>
        </w:rPr>
        <w:t>Future</w:t>
      </w:r>
      <w:r w:rsidR="00CF31F5" w:rsidRPr="00F656D3">
        <w:rPr>
          <w:rFonts w:cs="Arial"/>
          <w:b/>
          <w:sz w:val="22"/>
          <w:szCs w:val="22"/>
        </w:rPr>
        <w:t xml:space="preserve"> evaluation of Collaborative Improvement</w:t>
      </w:r>
    </w:p>
    <w:p w14:paraId="5AF7BDFB" w14:textId="77777777" w:rsidR="00CF31F5" w:rsidRPr="00F656D3" w:rsidRDefault="00CF31F5" w:rsidP="003771CF">
      <w:pPr>
        <w:rPr>
          <w:rFonts w:cs="Arial"/>
          <w:sz w:val="22"/>
          <w:szCs w:val="22"/>
        </w:rPr>
      </w:pPr>
    </w:p>
    <w:p w14:paraId="034FDDD0" w14:textId="77777777" w:rsidR="00CF31F5" w:rsidRPr="00F656D3" w:rsidRDefault="00CF31F5" w:rsidP="003771CF">
      <w:pPr>
        <w:rPr>
          <w:rFonts w:cs="Arial"/>
          <w:sz w:val="22"/>
          <w:szCs w:val="22"/>
        </w:rPr>
      </w:pPr>
    </w:p>
    <w:p w14:paraId="50F3BCDC" w14:textId="6F5A26B9" w:rsidR="00CF31F5" w:rsidRPr="00F656D3" w:rsidRDefault="005930D4" w:rsidP="003771CF">
      <w:pPr>
        <w:rPr>
          <w:rFonts w:cs="Arial"/>
          <w:sz w:val="22"/>
          <w:szCs w:val="22"/>
        </w:rPr>
      </w:pPr>
      <w:r>
        <w:rPr>
          <w:rFonts w:cs="Arial"/>
          <w:sz w:val="22"/>
          <w:szCs w:val="22"/>
        </w:rPr>
        <w:t xml:space="preserve">The following </w:t>
      </w:r>
      <w:r w:rsidR="00CF31F5" w:rsidRPr="00F656D3">
        <w:rPr>
          <w:rFonts w:cs="Arial"/>
          <w:sz w:val="22"/>
          <w:szCs w:val="22"/>
        </w:rPr>
        <w:t xml:space="preserve">table </w:t>
      </w:r>
      <w:r>
        <w:rPr>
          <w:rFonts w:cs="Arial"/>
          <w:sz w:val="22"/>
          <w:szCs w:val="22"/>
        </w:rPr>
        <w:t xml:space="preserve">summarises </w:t>
      </w:r>
      <w:r w:rsidR="00CF31F5" w:rsidRPr="00F656D3">
        <w:rPr>
          <w:rFonts w:cs="Arial"/>
          <w:sz w:val="22"/>
          <w:szCs w:val="22"/>
        </w:rPr>
        <w:t>progress on these issues</w:t>
      </w:r>
      <w:r>
        <w:rPr>
          <w:rFonts w:cs="Arial"/>
          <w:sz w:val="22"/>
          <w:szCs w:val="22"/>
        </w:rPr>
        <w:t xml:space="preserve"> and identifies </w:t>
      </w:r>
      <w:r w:rsidR="00CF31F5" w:rsidRPr="00F656D3">
        <w:rPr>
          <w:rFonts w:cs="Arial"/>
          <w:sz w:val="22"/>
          <w:szCs w:val="22"/>
        </w:rPr>
        <w:t>next steps</w:t>
      </w:r>
      <w:r>
        <w:rPr>
          <w:rFonts w:cs="Arial"/>
          <w:sz w:val="22"/>
          <w:szCs w:val="22"/>
        </w:rPr>
        <w:t>.</w:t>
      </w:r>
    </w:p>
    <w:p w14:paraId="0D2D9172" w14:textId="77777777" w:rsidR="00CF31F5" w:rsidRPr="00F656D3" w:rsidRDefault="00CF31F5" w:rsidP="003771CF">
      <w:pPr>
        <w:rPr>
          <w:rFonts w:cs="Arial"/>
          <w:sz w:val="22"/>
          <w:szCs w:val="22"/>
        </w:rPr>
      </w:pPr>
    </w:p>
    <w:tbl>
      <w:tblPr>
        <w:tblStyle w:val="TableGrid"/>
        <w:tblW w:w="9634" w:type="dxa"/>
        <w:tblLook w:val="04A0" w:firstRow="1" w:lastRow="0" w:firstColumn="1" w:lastColumn="0" w:noHBand="0" w:noVBand="1"/>
      </w:tblPr>
      <w:tblGrid>
        <w:gridCol w:w="1919"/>
        <w:gridCol w:w="2329"/>
        <w:gridCol w:w="2268"/>
        <w:gridCol w:w="3118"/>
      </w:tblGrid>
      <w:tr w:rsidR="00CF31F5" w:rsidRPr="00F656D3" w14:paraId="4CD155B6" w14:textId="77777777" w:rsidTr="008D5839">
        <w:trPr>
          <w:trHeight w:val="839"/>
        </w:trPr>
        <w:tc>
          <w:tcPr>
            <w:tcW w:w="1919" w:type="dxa"/>
          </w:tcPr>
          <w:p w14:paraId="27C0014F" w14:textId="77777777" w:rsidR="00CF31F5" w:rsidRPr="00F656D3" w:rsidRDefault="00CF31F5" w:rsidP="008D5839">
            <w:pPr>
              <w:rPr>
                <w:rFonts w:cs="Arial"/>
                <w:b/>
                <w:bCs/>
                <w:sz w:val="22"/>
                <w:szCs w:val="22"/>
              </w:rPr>
            </w:pPr>
            <w:r w:rsidRPr="00F656D3">
              <w:rPr>
                <w:rFonts w:cs="Arial"/>
                <w:b/>
                <w:bCs/>
                <w:sz w:val="22"/>
                <w:szCs w:val="22"/>
              </w:rPr>
              <w:t>Area of focus</w:t>
            </w:r>
          </w:p>
        </w:tc>
        <w:tc>
          <w:tcPr>
            <w:tcW w:w="2329" w:type="dxa"/>
          </w:tcPr>
          <w:p w14:paraId="0BFEF843" w14:textId="77777777" w:rsidR="00CF31F5" w:rsidRPr="00F656D3" w:rsidRDefault="00CF31F5" w:rsidP="008D5839">
            <w:pPr>
              <w:rPr>
                <w:rFonts w:cs="Arial"/>
                <w:b/>
                <w:bCs/>
                <w:sz w:val="22"/>
                <w:szCs w:val="22"/>
              </w:rPr>
            </w:pPr>
            <w:r w:rsidRPr="00F656D3">
              <w:rPr>
                <w:rFonts w:cs="Arial"/>
                <w:b/>
                <w:bCs/>
                <w:sz w:val="22"/>
                <w:szCs w:val="22"/>
              </w:rPr>
              <w:t>What were ES and ADES asked to do here in 2022-2023?</w:t>
            </w:r>
          </w:p>
        </w:tc>
        <w:tc>
          <w:tcPr>
            <w:tcW w:w="2268" w:type="dxa"/>
          </w:tcPr>
          <w:p w14:paraId="4F86DD88" w14:textId="77777777" w:rsidR="00CF31F5" w:rsidRPr="00F656D3" w:rsidRDefault="00CF31F5" w:rsidP="008D5839">
            <w:pPr>
              <w:rPr>
                <w:rFonts w:cs="Arial"/>
                <w:b/>
                <w:bCs/>
                <w:sz w:val="22"/>
                <w:szCs w:val="22"/>
              </w:rPr>
            </w:pPr>
            <w:r w:rsidRPr="00F656D3">
              <w:rPr>
                <w:rFonts w:cs="Arial"/>
                <w:b/>
                <w:bCs/>
                <w:sz w:val="22"/>
                <w:szCs w:val="22"/>
              </w:rPr>
              <w:t>What have we done about it?</w:t>
            </w:r>
          </w:p>
        </w:tc>
        <w:tc>
          <w:tcPr>
            <w:tcW w:w="3118" w:type="dxa"/>
          </w:tcPr>
          <w:p w14:paraId="03ED9748" w14:textId="77777777" w:rsidR="00CF31F5" w:rsidRPr="00F656D3" w:rsidRDefault="00CF31F5" w:rsidP="008D5839">
            <w:pPr>
              <w:rPr>
                <w:rFonts w:cs="Arial"/>
                <w:b/>
                <w:bCs/>
                <w:sz w:val="22"/>
                <w:szCs w:val="22"/>
              </w:rPr>
            </w:pPr>
            <w:r w:rsidRPr="00F656D3">
              <w:rPr>
                <w:rFonts w:cs="Arial"/>
                <w:b/>
                <w:bCs/>
                <w:sz w:val="22"/>
                <w:szCs w:val="22"/>
              </w:rPr>
              <w:t>What should we do now in session 2023-2024?</w:t>
            </w:r>
          </w:p>
        </w:tc>
      </w:tr>
      <w:tr w:rsidR="00CF31F5" w:rsidRPr="00F656D3" w14:paraId="151318B2" w14:textId="77777777" w:rsidTr="001308F0">
        <w:trPr>
          <w:trHeight w:val="2398"/>
        </w:trPr>
        <w:tc>
          <w:tcPr>
            <w:tcW w:w="1919" w:type="dxa"/>
          </w:tcPr>
          <w:p w14:paraId="15D1F592" w14:textId="517877F1" w:rsidR="00CF31F5" w:rsidRPr="000E496E" w:rsidRDefault="00CF31F5" w:rsidP="000E496E">
            <w:pPr>
              <w:rPr>
                <w:rFonts w:cs="Arial"/>
                <w:b/>
                <w:bCs/>
                <w:sz w:val="22"/>
                <w:szCs w:val="22"/>
              </w:rPr>
            </w:pPr>
            <w:r w:rsidRPr="000E496E">
              <w:rPr>
                <w:rFonts w:cs="Arial"/>
                <w:b/>
                <w:bCs/>
                <w:sz w:val="22"/>
                <w:szCs w:val="22"/>
              </w:rPr>
              <w:t>Collaborative Improvement Guidance</w:t>
            </w:r>
          </w:p>
        </w:tc>
        <w:tc>
          <w:tcPr>
            <w:tcW w:w="2329" w:type="dxa"/>
          </w:tcPr>
          <w:p w14:paraId="32C69C56" w14:textId="7289A76D" w:rsidR="00CF31F5" w:rsidRPr="00F656D3" w:rsidRDefault="00CF31F5" w:rsidP="008D5839">
            <w:pPr>
              <w:rPr>
                <w:rFonts w:cs="Arial"/>
                <w:sz w:val="22"/>
                <w:szCs w:val="22"/>
              </w:rPr>
            </w:pPr>
            <w:r w:rsidRPr="00F656D3">
              <w:rPr>
                <w:rFonts w:cs="Arial"/>
                <w:sz w:val="22"/>
                <w:szCs w:val="22"/>
              </w:rPr>
              <w:t>Share and highlight the Collaborative Improvement Guidance</w:t>
            </w:r>
            <w:r w:rsidR="00717EDD">
              <w:rPr>
                <w:rFonts w:cs="Arial"/>
                <w:sz w:val="22"/>
                <w:szCs w:val="22"/>
              </w:rPr>
              <w:t>.</w:t>
            </w:r>
          </w:p>
          <w:p w14:paraId="08684EDC" w14:textId="77777777" w:rsidR="00CF31F5" w:rsidRPr="00F656D3" w:rsidRDefault="00CF31F5" w:rsidP="008D5839">
            <w:pPr>
              <w:rPr>
                <w:rFonts w:cs="Arial"/>
                <w:sz w:val="22"/>
                <w:szCs w:val="22"/>
              </w:rPr>
            </w:pPr>
          </w:p>
        </w:tc>
        <w:tc>
          <w:tcPr>
            <w:tcW w:w="2268" w:type="dxa"/>
          </w:tcPr>
          <w:p w14:paraId="24A60991" w14:textId="25E8FC75" w:rsidR="00CF31F5" w:rsidRPr="00F656D3" w:rsidRDefault="00CF31F5" w:rsidP="008D5839">
            <w:pPr>
              <w:rPr>
                <w:rFonts w:cs="Arial"/>
                <w:sz w:val="22"/>
                <w:szCs w:val="22"/>
              </w:rPr>
            </w:pPr>
            <w:r w:rsidRPr="00F656D3">
              <w:rPr>
                <w:rFonts w:cs="Arial"/>
                <w:sz w:val="22"/>
                <w:szCs w:val="22"/>
              </w:rPr>
              <w:t>Now shared more widely through helpful meetings, webinars and other shared sessions.  Good use of websites to share further</w:t>
            </w:r>
            <w:r w:rsidR="00717EDD">
              <w:rPr>
                <w:rFonts w:cs="Arial"/>
                <w:sz w:val="22"/>
                <w:szCs w:val="22"/>
              </w:rPr>
              <w:t>.</w:t>
            </w:r>
          </w:p>
          <w:p w14:paraId="10C9C9A2" w14:textId="77777777" w:rsidR="00CF31F5" w:rsidRPr="00F656D3" w:rsidRDefault="00CF31F5" w:rsidP="008D5839">
            <w:pPr>
              <w:rPr>
                <w:rFonts w:cs="Arial"/>
                <w:sz w:val="22"/>
                <w:szCs w:val="22"/>
              </w:rPr>
            </w:pPr>
          </w:p>
        </w:tc>
        <w:tc>
          <w:tcPr>
            <w:tcW w:w="3118" w:type="dxa"/>
          </w:tcPr>
          <w:p w14:paraId="28490A0B" w14:textId="363A796F" w:rsidR="00CF31F5" w:rsidRPr="00F656D3" w:rsidRDefault="00CF31F5" w:rsidP="008D5839">
            <w:pPr>
              <w:rPr>
                <w:rFonts w:cs="Arial"/>
                <w:sz w:val="22"/>
                <w:szCs w:val="22"/>
              </w:rPr>
            </w:pPr>
            <w:r w:rsidRPr="00F656D3">
              <w:rPr>
                <w:rFonts w:cs="Arial"/>
                <w:sz w:val="22"/>
                <w:szCs w:val="22"/>
              </w:rPr>
              <w:t>Concerted effort now required by the Strategic Group and ES and ADES CI leads to apply guidance rigorously</w:t>
            </w:r>
            <w:r w:rsidR="00717EDD">
              <w:rPr>
                <w:rFonts w:cs="Arial"/>
                <w:sz w:val="22"/>
                <w:szCs w:val="22"/>
              </w:rPr>
              <w:t>.</w:t>
            </w:r>
          </w:p>
        </w:tc>
      </w:tr>
      <w:tr w:rsidR="00CF31F5" w:rsidRPr="00F656D3" w14:paraId="79BA5B48" w14:textId="77777777" w:rsidTr="008D5839">
        <w:trPr>
          <w:trHeight w:val="279"/>
        </w:trPr>
        <w:tc>
          <w:tcPr>
            <w:tcW w:w="1919" w:type="dxa"/>
          </w:tcPr>
          <w:p w14:paraId="18A73032" w14:textId="1B594A47" w:rsidR="00CF31F5" w:rsidRPr="000E496E" w:rsidRDefault="00CF31F5" w:rsidP="000E496E">
            <w:pPr>
              <w:rPr>
                <w:rFonts w:cs="Arial"/>
                <w:b/>
                <w:bCs/>
                <w:sz w:val="22"/>
                <w:szCs w:val="22"/>
              </w:rPr>
            </w:pPr>
            <w:r w:rsidRPr="000E496E">
              <w:rPr>
                <w:rFonts w:cs="Arial"/>
                <w:b/>
                <w:bCs/>
                <w:sz w:val="22"/>
                <w:szCs w:val="22"/>
              </w:rPr>
              <w:t xml:space="preserve">The place of self-evaluation in deciding on area of focus for a local authority </w:t>
            </w:r>
          </w:p>
        </w:tc>
        <w:tc>
          <w:tcPr>
            <w:tcW w:w="2329" w:type="dxa"/>
          </w:tcPr>
          <w:p w14:paraId="60F0A53C" w14:textId="77777777" w:rsidR="00CF31F5" w:rsidRPr="00F656D3" w:rsidRDefault="00CF31F5" w:rsidP="008D5839">
            <w:pPr>
              <w:rPr>
                <w:rFonts w:cs="Arial"/>
                <w:sz w:val="22"/>
                <w:szCs w:val="22"/>
              </w:rPr>
            </w:pPr>
            <w:r w:rsidRPr="00F656D3">
              <w:rPr>
                <w:rFonts w:cs="Arial"/>
                <w:sz w:val="22"/>
                <w:szCs w:val="22"/>
              </w:rPr>
              <w:t xml:space="preserve">Part of the original rationale for Collaborative Improvement was that the area of focus should be intelligence-led and based on clear self-evaluation by the local authority. </w:t>
            </w:r>
          </w:p>
          <w:p w14:paraId="0AFFDC0C" w14:textId="77777777" w:rsidR="00CF31F5" w:rsidRPr="00F656D3" w:rsidRDefault="00CF31F5" w:rsidP="008D5839">
            <w:pPr>
              <w:rPr>
                <w:rFonts w:cs="Arial"/>
                <w:sz w:val="22"/>
                <w:szCs w:val="22"/>
              </w:rPr>
            </w:pPr>
          </w:p>
          <w:p w14:paraId="14A96565" w14:textId="77777777" w:rsidR="00CF31F5" w:rsidRPr="00F656D3" w:rsidRDefault="00CF31F5" w:rsidP="008D5839">
            <w:pPr>
              <w:rPr>
                <w:rFonts w:cs="Arial"/>
                <w:sz w:val="22"/>
                <w:szCs w:val="22"/>
              </w:rPr>
            </w:pPr>
            <w:r w:rsidRPr="00F656D3">
              <w:rPr>
                <w:rFonts w:cs="Arial"/>
                <w:sz w:val="22"/>
                <w:szCs w:val="22"/>
              </w:rPr>
              <w:t>Originally, it had been intended that the choice of area of focus would be identified by the host local authority, with support from Education Scotland and other local authority personnel.</w:t>
            </w:r>
          </w:p>
          <w:p w14:paraId="41A38D89" w14:textId="77777777" w:rsidR="00CF31F5" w:rsidRPr="00F656D3" w:rsidRDefault="00CF31F5" w:rsidP="008D5839">
            <w:pPr>
              <w:rPr>
                <w:rFonts w:cs="Arial"/>
                <w:sz w:val="22"/>
                <w:szCs w:val="22"/>
              </w:rPr>
            </w:pPr>
          </w:p>
          <w:p w14:paraId="3A79A34D" w14:textId="77777777" w:rsidR="00CF31F5" w:rsidRPr="00F656D3" w:rsidRDefault="00CF31F5" w:rsidP="008D5839">
            <w:pPr>
              <w:rPr>
                <w:rFonts w:cs="Arial"/>
                <w:sz w:val="22"/>
                <w:szCs w:val="22"/>
              </w:rPr>
            </w:pPr>
          </w:p>
        </w:tc>
        <w:tc>
          <w:tcPr>
            <w:tcW w:w="2268" w:type="dxa"/>
          </w:tcPr>
          <w:p w14:paraId="677A9557" w14:textId="533067F2" w:rsidR="00CF31F5" w:rsidRPr="00F656D3" w:rsidRDefault="00CF31F5" w:rsidP="008D5839">
            <w:pPr>
              <w:rPr>
                <w:rFonts w:cs="Arial"/>
                <w:sz w:val="22"/>
                <w:szCs w:val="22"/>
              </w:rPr>
            </w:pPr>
            <w:r w:rsidRPr="00F656D3">
              <w:rPr>
                <w:rFonts w:cs="Arial"/>
                <w:sz w:val="22"/>
                <w:szCs w:val="22"/>
              </w:rPr>
              <w:t>Generally, each individual CI team has worked closely with the host local authority to support and advise them on their selection of area of focus</w:t>
            </w:r>
            <w:r w:rsidR="00E9799D">
              <w:rPr>
                <w:rFonts w:cs="Arial"/>
                <w:sz w:val="22"/>
                <w:szCs w:val="22"/>
              </w:rPr>
              <w:t>.</w:t>
            </w:r>
            <w:r w:rsidRPr="00F656D3">
              <w:rPr>
                <w:rFonts w:cs="Arial"/>
                <w:sz w:val="22"/>
                <w:szCs w:val="22"/>
              </w:rPr>
              <w:t xml:space="preserve"> </w:t>
            </w:r>
            <w:r w:rsidR="00C46583">
              <w:rPr>
                <w:rFonts w:cs="Arial"/>
                <w:sz w:val="22"/>
                <w:szCs w:val="22"/>
              </w:rPr>
              <w:t>For example</w:t>
            </w:r>
            <w:r w:rsidR="00E9799D">
              <w:rPr>
                <w:rFonts w:cs="Arial"/>
                <w:sz w:val="22"/>
                <w:szCs w:val="22"/>
              </w:rPr>
              <w:t>,</w:t>
            </w:r>
            <w:r w:rsidRPr="00F656D3">
              <w:rPr>
                <w:rFonts w:cs="Arial"/>
                <w:sz w:val="22"/>
                <w:szCs w:val="22"/>
              </w:rPr>
              <w:t xml:space="preserve"> ensuring that the chosen topic is manageable.</w:t>
            </w:r>
          </w:p>
        </w:tc>
        <w:tc>
          <w:tcPr>
            <w:tcW w:w="3118" w:type="dxa"/>
          </w:tcPr>
          <w:p w14:paraId="64C018AC" w14:textId="7DAA380B" w:rsidR="00CF31F5" w:rsidRPr="00F656D3" w:rsidRDefault="00CF31F5" w:rsidP="008D5839">
            <w:pPr>
              <w:rPr>
                <w:rFonts w:cs="Arial"/>
                <w:sz w:val="22"/>
                <w:szCs w:val="22"/>
              </w:rPr>
            </w:pPr>
            <w:r w:rsidRPr="00F656D3">
              <w:rPr>
                <w:rFonts w:cs="Arial"/>
                <w:sz w:val="22"/>
                <w:szCs w:val="22"/>
              </w:rPr>
              <w:t>Each local authority has the right to select the area of focus which is most meaningful to it.</w:t>
            </w:r>
          </w:p>
          <w:p w14:paraId="387F782B" w14:textId="77777777" w:rsidR="00CF31F5" w:rsidRPr="00F656D3" w:rsidRDefault="00CF31F5" w:rsidP="008D5839">
            <w:pPr>
              <w:rPr>
                <w:rFonts w:cs="Arial"/>
                <w:sz w:val="22"/>
                <w:szCs w:val="22"/>
              </w:rPr>
            </w:pPr>
          </w:p>
          <w:p w14:paraId="0D31E2DD" w14:textId="77777777" w:rsidR="00CF31F5" w:rsidRPr="00F656D3" w:rsidRDefault="00CF31F5" w:rsidP="008D5839">
            <w:pPr>
              <w:rPr>
                <w:rFonts w:cs="Arial"/>
                <w:sz w:val="22"/>
                <w:szCs w:val="22"/>
              </w:rPr>
            </w:pPr>
            <w:r w:rsidRPr="00F656D3">
              <w:rPr>
                <w:rFonts w:cs="Arial"/>
                <w:sz w:val="22"/>
                <w:szCs w:val="22"/>
              </w:rPr>
              <w:t xml:space="preserve">It remains important that careful consideration is given to all available intelligence before the final selection is made.  </w:t>
            </w:r>
          </w:p>
          <w:p w14:paraId="4DD8F893" w14:textId="77777777" w:rsidR="00CF31F5" w:rsidRPr="00F656D3" w:rsidRDefault="00CF31F5" w:rsidP="008D5839">
            <w:pPr>
              <w:rPr>
                <w:rFonts w:cs="Arial"/>
                <w:sz w:val="22"/>
                <w:szCs w:val="22"/>
              </w:rPr>
            </w:pPr>
          </w:p>
          <w:p w14:paraId="17C4F366" w14:textId="0384DF52" w:rsidR="00CF31F5" w:rsidRPr="00F656D3" w:rsidRDefault="00CF31F5" w:rsidP="008D5839">
            <w:pPr>
              <w:rPr>
                <w:rFonts w:cs="Arial"/>
                <w:sz w:val="22"/>
                <w:szCs w:val="22"/>
              </w:rPr>
            </w:pPr>
            <w:r w:rsidRPr="00F656D3">
              <w:rPr>
                <w:rFonts w:cs="Arial"/>
                <w:sz w:val="22"/>
                <w:szCs w:val="22"/>
              </w:rPr>
              <w:t xml:space="preserve">Education Scotland and ADES officers should </w:t>
            </w:r>
            <w:r w:rsidR="00E9799D">
              <w:rPr>
                <w:rFonts w:cs="Arial"/>
                <w:sz w:val="22"/>
                <w:szCs w:val="22"/>
              </w:rPr>
              <w:t xml:space="preserve">ensure </w:t>
            </w:r>
            <w:r w:rsidR="00F86FCA">
              <w:rPr>
                <w:rFonts w:cs="Arial"/>
                <w:sz w:val="22"/>
                <w:szCs w:val="22"/>
              </w:rPr>
              <w:t>that they engage in advance</w:t>
            </w:r>
            <w:r w:rsidRPr="00F656D3">
              <w:rPr>
                <w:rFonts w:cs="Arial"/>
                <w:sz w:val="22"/>
                <w:szCs w:val="22"/>
              </w:rPr>
              <w:t xml:space="preserve"> with local authorities to advise and support them BEFORE a final decision is made by the host local authority.</w:t>
            </w:r>
          </w:p>
        </w:tc>
      </w:tr>
      <w:tr w:rsidR="00CF31F5" w:rsidRPr="00F656D3" w14:paraId="74D4B5F0" w14:textId="77777777" w:rsidTr="008D5839">
        <w:trPr>
          <w:trHeight w:val="279"/>
        </w:trPr>
        <w:tc>
          <w:tcPr>
            <w:tcW w:w="1919" w:type="dxa"/>
          </w:tcPr>
          <w:p w14:paraId="7D4CC114" w14:textId="3A611D12" w:rsidR="00CF31F5" w:rsidRPr="002E3EEA" w:rsidRDefault="00CF31F5" w:rsidP="002E3EEA">
            <w:pPr>
              <w:rPr>
                <w:rFonts w:cs="Arial"/>
                <w:b/>
                <w:bCs/>
                <w:sz w:val="22"/>
                <w:szCs w:val="22"/>
              </w:rPr>
            </w:pPr>
            <w:r w:rsidRPr="002E3EEA">
              <w:rPr>
                <w:rFonts w:cs="Arial"/>
                <w:b/>
                <w:bCs/>
                <w:sz w:val="22"/>
                <w:szCs w:val="22"/>
              </w:rPr>
              <w:lastRenderedPageBreak/>
              <w:t xml:space="preserve">Reporting </w:t>
            </w:r>
          </w:p>
        </w:tc>
        <w:tc>
          <w:tcPr>
            <w:tcW w:w="2329" w:type="dxa"/>
          </w:tcPr>
          <w:p w14:paraId="04981A13" w14:textId="77777777" w:rsidR="00CF31F5" w:rsidRPr="00F656D3" w:rsidRDefault="00CF31F5" w:rsidP="008D5839">
            <w:pPr>
              <w:rPr>
                <w:rFonts w:cs="Arial"/>
                <w:bCs/>
                <w:sz w:val="22"/>
                <w:szCs w:val="22"/>
              </w:rPr>
            </w:pPr>
            <w:r w:rsidRPr="00F656D3">
              <w:rPr>
                <w:rFonts w:cs="Arial"/>
                <w:bCs/>
                <w:sz w:val="22"/>
                <w:szCs w:val="22"/>
              </w:rPr>
              <w:t xml:space="preserve">The initial review of year 1 of Collaborative Improvement identified a number of areas for development within reporting.  These included the need for advice on reporting, including the structure of the report; the process for taking a report through the draft stages (including who comments at which stage), and ensuring the report is outcomes focused. </w:t>
            </w:r>
          </w:p>
          <w:p w14:paraId="5A2CFD7A" w14:textId="77777777" w:rsidR="00CF31F5" w:rsidRPr="00F656D3" w:rsidRDefault="00CF31F5" w:rsidP="008D5839">
            <w:pPr>
              <w:rPr>
                <w:rFonts w:cs="Arial"/>
                <w:sz w:val="22"/>
                <w:szCs w:val="22"/>
              </w:rPr>
            </w:pPr>
          </w:p>
          <w:p w14:paraId="0B052277" w14:textId="77777777" w:rsidR="00CF31F5" w:rsidRPr="00F656D3" w:rsidRDefault="00CF31F5" w:rsidP="008D5839">
            <w:pPr>
              <w:rPr>
                <w:rFonts w:cs="Arial"/>
                <w:i/>
                <w:iCs/>
                <w:sz w:val="22"/>
                <w:szCs w:val="22"/>
              </w:rPr>
            </w:pPr>
          </w:p>
          <w:p w14:paraId="5F07ED58" w14:textId="77777777" w:rsidR="00CF31F5" w:rsidRPr="00F656D3" w:rsidRDefault="00CF31F5" w:rsidP="008D5839">
            <w:pPr>
              <w:rPr>
                <w:rFonts w:cs="Arial"/>
                <w:i/>
                <w:iCs/>
                <w:sz w:val="22"/>
                <w:szCs w:val="22"/>
              </w:rPr>
            </w:pPr>
          </w:p>
          <w:p w14:paraId="4E293910" w14:textId="77777777" w:rsidR="00CF31F5" w:rsidRPr="00F656D3" w:rsidRDefault="00CF31F5" w:rsidP="008D5839">
            <w:pPr>
              <w:rPr>
                <w:rFonts w:cs="Arial"/>
                <w:i/>
                <w:iCs/>
                <w:sz w:val="22"/>
                <w:szCs w:val="22"/>
              </w:rPr>
            </w:pPr>
          </w:p>
        </w:tc>
        <w:tc>
          <w:tcPr>
            <w:tcW w:w="2268" w:type="dxa"/>
          </w:tcPr>
          <w:p w14:paraId="1E7EEA77" w14:textId="77777777" w:rsidR="00CF31F5" w:rsidRPr="00F656D3" w:rsidRDefault="00CF31F5" w:rsidP="008D5839">
            <w:pPr>
              <w:rPr>
                <w:rFonts w:cs="Arial"/>
                <w:sz w:val="22"/>
                <w:szCs w:val="22"/>
              </w:rPr>
            </w:pPr>
            <w:r w:rsidRPr="00F656D3">
              <w:rPr>
                <w:rFonts w:cs="Arial"/>
                <w:sz w:val="22"/>
                <w:szCs w:val="22"/>
              </w:rPr>
              <w:t>The CI Guidance, including a section on reporting and a reporting outline/template (Appendix 3).</w:t>
            </w:r>
          </w:p>
        </w:tc>
        <w:tc>
          <w:tcPr>
            <w:tcW w:w="3118" w:type="dxa"/>
          </w:tcPr>
          <w:p w14:paraId="2556D1DB" w14:textId="791E1C19" w:rsidR="00CF31F5" w:rsidRPr="00F656D3" w:rsidRDefault="00CF31F5" w:rsidP="008D5839">
            <w:pPr>
              <w:rPr>
                <w:rFonts w:cs="Arial"/>
                <w:sz w:val="22"/>
                <w:szCs w:val="22"/>
              </w:rPr>
            </w:pPr>
            <w:r w:rsidRPr="00F656D3">
              <w:rPr>
                <w:rFonts w:cs="Arial"/>
                <w:sz w:val="22"/>
                <w:szCs w:val="22"/>
              </w:rPr>
              <w:t>In the report-drafting process, the lead link</w:t>
            </w:r>
            <w:r w:rsidR="00674AB8">
              <w:rPr>
                <w:rFonts w:cs="Arial"/>
                <w:sz w:val="22"/>
                <w:szCs w:val="22"/>
              </w:rPr>
              <w:t xml:space="preserve"> officer</w:t>
            </w:r>
            <w:r w:rsidRPr="00F656D3">
              <w:rPr>
                <w:rFonts w:cs="Arial"/>
                <w:sz w:val="22"/>
                <w:szCs w:val="22"/>
              </w:rPr>
              <w:t xml:space="preserve"> from both ADES and ES should be directly involved and engaged in finalising the report.</w:t>
            </w:r>
            <w:r w:rsidR="008A5728">
              <w:rPr>
                <w:rFonts w:cs="Arial"/>
                <w:sz w:val="22"/>
                <w:szCs w:val="22"/>
              </w:rPr>
              <w:t xml:space="preserve"> </w:t>
            </w:r>
            <w:r w:rsidR="00B91522">
              <w:rPr>
                <w:rFonts w:cs="Arial"/>
                <w:sz w:val="22"/>
                <w:szCs w:val="22"/>
              </w:rPr>
              <w:t>Other team me</w:t>
            </w:r>
            <w:r w:rsidR="001D1D76">
              <w:rPr>
                <w:rFonts w:cs="Arial"/>
                <w:sz w:val="22"/>
                <w:szCs w:val="22"/>
              </w:rPr>
              <w:t>mbers should also have the opportunity to offer comment.</w:t>
            </w:r>
            <w:r w:rsidR="00216641">
              <w:rPr>
                <w:rFonts w:cs="Arial"/>
                <w:sz w:val="22"/>
                <w:szCs w:val="22"/>
              </w:rPr>
              <w:t xml:space="preserve"> </w:t>
            </w:r>
            <w:r w:rsidRPr="00F656D3">
              <w:rPr>
                <w:rFonts w:cs="Arial"/>
                <w:sz w:val="22"/>
                <w:szCs w:val="22"/>
              </w:rPr>
              <w:t>See CI Guidance for further advice.</w:t>
            </w:r>
          </w:p>
          <w:p w14:paraId="0EBD8C56" w14:textId="77777777" w:rsidR="00CF31F5" w:rsidRPr="00F656D3" w:rsidRDefault="00CF31F5" w:rsidP="008D5839">
            <w:pPr>
              <w:rPr>
                <w:rFonts w:cs="Arial"/>
                <w:sz w:val="22"/>
                <w:szCs w:val="22"/>
              </w:rPr>
            </w:pPr>
          </w:p>
          <w:p w14:paraId="3A05EA90" w14:textId="781FC22E" w:rsidR="00CF31F5" w:rsidRPr="00F656D3" w:rsidRDefault="00CF31F5" w:rsidP="008D5839">
            <w:pPr>
              <w:rPr>
                <w:rFonts w:cs="Arial"/>
                <w:sz w:val="22"/>
                <w:szCs w:val="22"/>
              </w:rPr>
            </w:pPr>
            <w:r w:rsidRPr="00F656D3">
              <w:rPr>
                <w:rFonts w:cs="Arial"/>
                <w:sz w:val="22"/>
                <w:szCs w:val="22"/>
              </w:rPr>
              <w:t>There is a need for a collective effort to ensure that reports are focused on next steps and improvement.</w:t>
            </w:r>
            <w:r w:rsidR="000E496E">
              <w:rPr>
                <w:rFonts w:cs="Arial"/>
                <w:sz w:val="22"/>
                <w:szCs w:val="22"/>
              </w:rPr>
              <w:t xml:space="preserve"> A</w:t>
            </w:r>
            <w:r w:rsidRPr="00F656D3">
              <w:rPr>
                <w:rFonts w:cs="Arial"/>
                <w:sz w:val="22"/>
                <w:szCs w:val="22"/>
              </w:rPr>
              <w:t>ll involved should revisit Appendix 3 of the CI Guidance which offers a very clear Draft Reporting Outline/Template.</w:t>
            </w:r>
          </w:p>
          <w:p w14:paraId="100474F3" w14:textId="77777777" w:rsidR="00CF31F5" w:rsidRPr="00F656D3" w:rsidRDefault="00CF31F5" w:rsidP="008D5839">
            <w:pPr>
              <w:rPr>
                <w:rFonts w:cs="Arial"/>
                <w:sz w:val="22"/>
                <w:szCs w:val="22"/>
              </w:rPr>
            </w:pPr>
          </w:p>
          <w:p w14:paraId="16075191" w14:textId="40764F8E" w:rsidR="00CF31F5" w:rsidRPr="00F656D3" w:rsidRDefault="00CF31F5" w:rsidP="008D5839">
            <w:pPr>
              <w:rPr>
                <w:rFonts w:cs="Arial"/>
                <w:sz w:val="22"/>
                <w:szCs w:val="22"/>
              </w:rPr>
            </w:pPr>
            <w:r w:rsidRPr="00F656D3">
              <w:rPr>
                <w:rFonts w:cs="Arial"/>
                <w:sz w:val="22"/>
                <w:szCs w:val="22"/>
              </w:rPr>
              <w:t xml:space="preserve">Adherence to the timeline for completion of reports is inconsistent. This </w:t>
            </w:r>
            <w:r w:rsidR="00216641">
              <w:rPr>
                <w:rFonts w:cs="Arial"/>
                <w:sz w:val="22"/>
                <w:szCs w:val="22"/>
              </w:rPr>
              <w:t>should be</w:t>
            </w:r>
            <w:r w:rsidRPr="00F656D3">
              <w:rPr>
                <w:rFonts w:cs="Arial"/>
                <w:sz w:val="22"/>
                <w:szCs w:val="22"/>
              </w:rPr>
              <w:t xml:space="preserve"> addressed by those actively involved.</w:t>
            </w:r>
          </w:p>
          <w:p w14:paraId="2EE72720" w14:textId="77777777" w:rsidR="00CF31F5" w:rsidRPr="00F656D3" w:rsidRDefault="00CF31F5" w:rsidP="008D5839">
            <w:pPr>
              <w:rPr>
                <w:rFonts w:cs="Arial"/>
                <w:sz w:val="22"/>
                <w:szCs w:val="22"/>
              </w:rPr>
            </w:pPr>
          </w:p>
        </w:tc>
      </w:tr>
      <w:tr w:rsidR="00CF31F5" w:rsidRPr="00F656D3" w14:paraId="26F2CAD8" w14:textId="77777777" w:rsidTr="008D5839">
        <w:trPr>
          <w:trHeight w:val="269"/>
        </w:trPr>
        <w:tc>
          <w:tcPr>
            <w:tcW w:w="1919" w:type="dxa"/>
          </w:tcPr>
          <w:p w14:paraId="1F54A4B0" w14:textId="357D3479" w:rsidR="00CF31F5" w:rsidRPr="002E3EEA" w:rsidRDefault="00CF31F5" w:rsidP="002E3EEA">
            <w:pPr>
              <w:rPr>
                <w:rFonts w:cs="Arial"/>
                <w:b/>
                <w:bCs/>
                <w:sz w:val="22"/>
                <w:szCs w:val="22"/>
              </w:rPr>
            </w:pPr>
            <w:r w:rsidRPr="002E3EEA">
              <w:rPr>
                <w:rFonts w:cs="Arial"/>
                <w:b/>
                <w:bCs/>
                <w:sz w:val="22"/>
                <w:szCs w:val="22"/>
              </w:rPr>
              <w:t>Team composition and size</w:t>
            </w:r>
          </w:p>
        </w:tc>
        <w:tc>
          <w:tcPr>
            <w:tcW w:w="2329" w:type="dxa"/>
          </w:tcPr>
          <w:p w14:paraId="0D3EA804" w14:textId="77777777" w:rsidR="00CF31F5" w:rsidRPr="00F656D3" w:rsidRDefault="00CF31F5" w:rsidP="008D5839">
            <w:pPr>
              <w:rPr>
                <w:rFonts w:cs="Arial"/>
                <w:sz w:val="22"/>
                <w:szCs w:val="22"/>
              </w:rPr>
            </w:pPr>
            <w:r w:rsidRPr="00F656D3">
              <w:rPr>
                <w:rFonts w:cs="Arial"/>
                <w:sz w:val="22"/>
                <w:szCs w:val="22"/>
              </w:rPr>
              <w:t xml:space="preserve">The size of respective teams appears to vary quite considerably at times. </w:t>
            </w:r>
          </w:p>
          <w:p w14:paraId="37C05E25" w14:textId="77777777" w:rsidR="00CF31F5" w:rsidRPr="00F656D3" w:rsidRDefault="00CF31F5" w:rsidP="008D5839">
            <w:pPr>
              <w:rPr>
                <w:rFonts w:cs="Arial"/>
                <w:sz w:val="22"/>
                <w:szCs w:val="22"/>
              </w:rPr>
            </w:pPr>
          </w:p>
          <w:p w14:paraId="69E89039" w14:textId="77777777" w:rsidR="00CF31F5" w:rsidRPr="00F656D3" w:rsidRDefault="00CF31F5" w:rsidP="008D5839">
            <w:pPr>
              <w:rPr>
                <w:rFonts w:cs="Arial"/>
                <w:sz w:val="22"/>
                <w:szCs w:val="22"/>
              </w:rPr>
            </w:pPr>
          </w:p>
          <w:p w14:paraId="45603615" w14:textId="77777777" w:rsidR="00CF31F5" w:rsidRPr="00F656D3" w:rsidRDefault="00CF31F5" w:rsidP="008D5839">
            <w:pPr>
              <w:rPr>
                <w:rFonts w:cs="Arial"/>
                <w:sz w:val="22"/>
                <w:szCs w:val="22"/>
              </w:rPr>
            </w:pPr>
          </w:p>
          <w:p w14:paraId="17079D8C" w14:textId="77777777" w:rsidR="00CF31F5" w:rsidRPr="00F656D3" w:rsidRDefault="00CF31F5" w:rsidP="008D5839">
            <w:pPr>
              <w:rPr>
                <w:rFonts w:cs="Arial"/>
                <w:sz w:val="22"/>
                <w:szCs w:val="22"/>
              </w:rPr>
            </w:pPr>
          </w:p>
          <w:p w14:paraId="1A33B624" w14:textId="77777777" w:rsidR="00CF31F5" w:rsidRPr="00F656D3" w:rsidRDefault="00CF31F5" w:rsidP="008D5839">
            <w:pPr>
              <w:rPr>
                <w:rFonts w:cs="Arial"/>
                <w:sz w:val="22"/>
                <w:szCs w:val="22"/>
              </w:rPr>
            </w:pPr>
          </w:p>
        </w:tc>
        <w:tc>
          <w:tcPr>
            <w:tcW w:w="2268" w:type="dxa"/>
          </w:tcPr>
          <w:p w14:paraId="4CDF31FC" w14:textId="33E75D34" w:rsidR="00CF31F5" w:rsidRPr="00F656D3" w:rsidRDefault="00CF31F5" w:rsidP="008D5839">
            <w:pPr>
              <w:rPr>
                <w:rFonts w:cs="Arial"/>
                <w:sz w:val="22"/>
                <w:szCs w:val="22"/>
              </w:rPr>
            </w:pPr>
            <w:r w:rsidRPr="00F656D3">
              <w:rPr>
                <w:rFonts w:cs="Arial"/>
                <w:sz w:val="22"/>
                <w:szCs w:val="22"/>
              </w:rPr>
              <w:t>These issues have been discussed</w:t>
            </w:r>
            <w:r w:rsidR="000E496E">
              <w:rPr>
                <w:rFonts w:cs="Arial"/>
                <w:sz w:val="22"/>
                <w:szCs w:val="22"/>
              </w:rPr>
              <w:t xml:space="preserve"> briefly</w:t>
            </w:r>
            <w:r w:rsidR="00122AE2">
              <w:rPr>
                <w:rFonts w:cs="Arial"/>
                <w:sz w:val="22"/>
                <w:szCs w:val="22"/>
              </w:rPr>
              <w:t>.</w:t>
            </w:r>
          </w:p>
          <w:p w14:paraId="298D5F26" w14:textId="77777777" w:rsidR="00CF31F5" w:rsidRPr="00F656D3" w:rsidRDefault="00CF31F5" w:rsidP="008D5839">
            <w:pPr>
              <w:rPr>
                <w:rFonts w:cs="Arial"/>
                <w:sz w:val="22"/>
                <w:szCs w:val="22"/>
              </w:rPr>
            </w:pPr>
          </w:p>
          <w:p w14:paraId="2F87FD09" w14:textId="77777777" w:rsidR="00CF31F5" w:rsidRPr="00F656D3" w:rsidRDefault="00CF31F5" w:rsidP="008D5839">
            <w:pPr>
              <w:rPr>
                <w:rFonts w:cs="Arial"/>
                <w:sz w:val="22"/>
                <w:szCs w:val="22"/>
              </w:rPr>
            </w:pPr>
          </w:p>
          <w:p w14:paraId="0F032002" w14:textId="77777777" w:rsidR="00CF31F5" w:rsidRPr="00F656D3" w:rsidRDefault="00CF31F5" w:rsidP="008D5839">
            <w:pPr>
              <w:rPr>
                <w:rFonts w:cs="Arial"/>
                <w:sz w:val="22"/>
                <w:szCs w:val="22"/>
              </w:rPr>
            </w:pPr>
          </w:p>
          <w:p w14:paraId="05EFA91F" w14:textId="77777777" w:rsidR="00CF31F5" w:rsidRPr="00F656D3" w:rsidRDefault="00CF31F5" w:rsidP="008D5839">
            <w:pPr>
              <w:rPr>
                <w:rFonts w:cs="Arial"/>
                <w:sz w:val="22"/>
                <w:szCs w:val="22"/>
              </w:rPr>
            </w:pPr>
          </w:p>
        </w:tc>
        <w:tc>
          <w:tcPr>
            <w:tcW w:w="3118" w:type="dxa"/>
          </w:tcPr>
          <w:p w14:paraId="52670649" w14:textId="77777777" w:rsidR="00122AE2" w:rsidRPr="00122AE2" w:rsidRDefault="00122AE2" w:rsidP="00122AE2">
            <w:pPr>
              <w:pStyle w:val="pf0"/>
              <w:rPr>
                <w:rFonts w:ascii="Arial" w:hAnsi="Arial" w:cs="Arial"/>
                <w:sz w:val="22"/>
                <w:szCs w:val="22"/>
              </w:rPr>
            </w:pPr>
            <w:r w:rsidRPr="00122AE2">
              <w:rPr>
                <w:rStyle w:val="cf01"/>
                <w:rFonts w:ascii="Arial" w:hAnsi="Arial" w:cs="Arial"/>
                <w:sz w:val="22"/>
                <w:szCs w:val="22"/>
              </w:rPr>
              <w:t xml:space="preserve">The guidance does not stipulate team size. </w:t>
            </w:r>
          </w:p>
          <w:p w14:paraId="62C3DCD9" w14:textId="7F44AE3F" w:rsidR="00CF31F5" w:rsidRPr="00122AE2" w:rsidRDefault="00122AE2" w:rsidP="00122AE2">
            <w:pPr>
              <w:pStyle w:val="pf0"/>
              <w:rPr>
                <w:rFonts w:ascii="Arial" w:hAnsi="Arial" w:cs="Arial"/>
                <w:sz w:val="22"/>
                <w:szCs w:val="22"/>
              </w:rPr>
            </w:pPr>
            <w:r w:rsidRPr="00122AE2">
              <w:rPr>
                <w:rStyle w:val="cf01"/>
                <w:rFonts w:ascii="Arial" w:hAnsi="Arial" w:cs="Arial"/>
                <w:sz w:val="22"/>
                <w:szCs w:val="22"/>
              </w:rPr>
              <w:t>When planning the membership of each CI team, the variation in local authority size and structure should be taken into account</w:t>
            </w:r>
            <w:r>
              <w:rPr>
                <w:rStyle w:val="cf01"/>
                <w:rFonts w:ascii="Arial" w:hAnsi="Arial" w:cs="Arial"/>
                <w:sz w:val="22"/>
                <w:szCs w:val="22"/>
              </w:rPr>
              <w:t xml:space="preserve">. </w:t>
            </w:r>
            <w:r w:rsidRPr="00122AE2">
              <w:rPr>
                <w:rFonts w:ascii="Arial" w:hAnsi="Arial" w:cs="Arial"/>
                <w:sz w:val="22"/>
                <w:szCs w:val="22"/>
              </w:rPr>
              <w:t>T</w:t>
            </w:r>
            <w:r w:rsidR="00CF31F5" w:rsidRPr="00122AE2">
              <w:rPr>
                <w:rFonts w:ascii="Arial" w:hAnsi="Arial" w:cs="Arial"/>
                <w:sz w:val="22"/>
                <w:szCs w:val="22"/>
              </w:rPr>
              <w:t>o aid the process, team identification needs to take place as early as practically possible</w:t>
            </w:r>
            <w:r w:rsidR="003953A7" w:rsidRPr="00122AE2">
              <w:rPr>
                <w:rFonts w:ascii="Arial" w:hAnsi="Arial" w:cs="Arial"/>
                <w:sz w:val="22"/>
                <w:szCs w:val="22"/>
              </w:rPr>
              <w:t xml:space="preserve"> in line with the timescales identified in the guidance</w:t>
            </w:r>
            <w:r w:rsidR="00CF31F5" w:rsidRPr="00122AE2">
              <w:rPr>
                <w:rFonts w:ascii="Arial" w:hAnsi="Arial" w:cs="Arial"/>
                <w:sz w:val="22"/>
                <w:szCs w:val="22"/>
              </w:rPr>
              <w:t>.</w:t>
            </w:r>
          </w:p>
          <w:p w14:paraId="1873A0F6" w14:textId="50CE65DF" w:rsidR="00122AE2" w:rsidRPr="00F656D3" w:rsidRDefault="00122AE2" w:rsidP="008D5839">
            <w:pPr>
              <w:rPr>
                <w:rFonts w:cs="Arial"/>
                <w:b/>
                <w:bCs/>
                <w:sz w:val="22"/>
                <w:szCs w:val="22"/>
              </w:rPr>
            </w:pPr>
          </w:p>
        </w:tc>
      </w:tr>
      <w:tr w:rsidR="00CF31F5" w:rsidRPr="00F656D3" w14:paraId="54C652CD" w14:textId="77777777" w:rsidTr="008D5839">
        <w:trPr>
          <w:trHeight w:val="279"/>
        </w:trPr>
        <w:tc>
          <w:tcPr>
            <w:tcW w:w="1919" w:type="dxa"/>
          </w:tcPr>
          <w:p w14:paraId="4B5C9344" w14:textId="0B88806D" w:rsidR="00CF31F5" w:rsidRPr="002E3EEA" w:rsidRDefault="00CF31F5" w:rsidP="002E3EEA">
            <w:pPr>
              <w:rPr>
                <w:rFonts w:cs="Arial"/>
                <w:b/>
                <w:bCs/>
                <w:sz w:val="22"/>
                <w:szCs w:val="22"/>
              </w:rPr>
            </w:pPr>
            <w:r w:rsidRPr="002E3EEA">
              <w:rPr>
                <w:rFonts w:cs="Arial"/>
                <w:b/>
                <w:bCs/>
                <w:sz w:val="22"/>
                <w:szCs w:val="22"/>
              </w:rPr>
              <w:t>Further evaluation of the Collaborative Improvement process, including by external partner/s</w:t>
            </w:r>
          </w:p>
        </w:tc>
        <w:tc>
          <w:tcPr>
            <w:tcW w:w="2329" w:type="dxa"/>
          </w:tcPr>
          <w:p w14:paraId="398A6687" w14:textId="77777777" w:rsidR="00CF31F5" w:rsidRPr="00F656D3" w:rsidRDefault="00CF31F5" w:rsidP="008D5839">
            <w:pPr>
              <w:rPr>
                <w:rFonts w:cs="Arial"/>
                <w:sz w:val="22"/>
                <w:szCs w:val="22"/>
              </w:rPr>
            </w:pPr>
            <w:r w:rsidRPr="00F656D3">
              <w:rPr>
                <w:rFonts w:cs="Arial"/>
                <w:sz w:val="22"/>
                <w:szCs w:val="22"/>
              </w:rPr>
              <w:t xml:space="preserve">The Strategic Group had identified the need for a further, external evaluation of the impact of Collaborative Improvement on improving outcomes across those participating local authorities. This should be undertaken at an </w:t>
            </w:r>
            <w:r w:rsidRPr="00F656D3">
              <w:rPr>
                <w:rFonts w:cs="Arial"/>
                <w:sz w:val="22"/>
                <w:szCs w:val="22"/>
              </w:rPr>
              <w:lastRenderedPageBreak/>
              <w:t xml:space="preserve">appropriate point in the future. </w:t>
            </w:r>
          </w:p>
          <w:p w14:paraId="0D8C262F" w14:textId="77777777" w:rsidR="00CF31F5" w:rsidRPr="00F656D3" w:rsidRDefault="00CF31F5" w:rsidP="008D5839">
            <w:pPr>
              <w:rPr>
                <w:rFonts w:cs="Arial"/>
                <w:sz w:val="22"/>
                <w:szCs w:val="22"/>
              </w:rPr>
            </w:pPr>
          </w:p>
        </w:tc>
        <w:tc>
          <w:tcPr>
            <w:tcW w:w="2268" w:type="dxa"/>
          </w:tcPr>
          <w:p w14:paraId="54A18415" w14:textId="77777777" w:rsidR="00CF31F5" w:rsidRPr="00F656D3" w:rsidRDefault="00CF31F5" w:rsidP="008D5839">
            <w:pPr>
              <w:rPr>
                <w:rFonts w:cs="Arial"/>
                <w:sz w:val="22"/>
                <w:szCs w:val="22"/>
              </w:rPr>
            </w:pPr>
            <w:r w:rsidRPr="00F656D3">
              <w:rPr>
                <w:rFonts w:cs="Arial"/>
                <w:sz w:val="22"/>
                <w:szCs w:val="22"/>
              </w:rPr>
              <w:lastRenderedPageBreak/>
              <w:t>This matter has had considerable attention without yet reaching a final decision.</w:t>
            </w:r>
          </w:p>
          <w:p w14:paraId="5354FD82" w14:textId="77777777" w:rsidR="00CF31F5" w:rsidRPr="00F656D3" w:rsidRDefault="00CF31F5" w:rsidP="008D5839">
            <w:pPr>
              <w:rPr>
                <w:rFonts w:cs="Arial"/>
                <w:sz w:val="22"/>
                <w:szCs w:val="22"/>
              </w:rPr>
            </w:pPr>
          </w:p>
          <w:p w14:paraId="7E8E42EF" w14:textId="7F1A63ED" w:rsidR="00CF31F5" w:rsidRPr="00F656D3" w:rsidRDefault="00CF31F5" w:rsidP="008D5839">
            <w:pPr>
              <w:rPr>
                <w:rFonts w:cs="Arial"/>
                <w:sz w:val="22"/>
                <w:szCs w:val="22"/>
              </w:rPr>
            </w:pPr>
            <w:r w:rsidRPr="00F656D3">
              <w:rPr>
                <w:rFonts w:cs="Arial"/>
                <w:sz w:val="22"/>
                <w:szCs w:val="22"/>
              </w:rPr>
              <w:t xml:space="preserve">Initially, </w:t>
            </w:r>
            <w:r w:rsidR="00152D87">
              <w:rPr>
                <w:rFonts w:cs="Arial"/>
                <w:sz w:val="22"/>
                <w:szCs w:val="22"/>
              </w:rPr>
              <w:t>it was thought</w:t>
            </w:r>
            <w:r w:rsidRPr="00F656D3">
              <w:rPr>
                <w:rFonts w:cs="Arial"/>
                <w:sz w:val="22"/>
                <w:szCs w:val="22"/>
              </w:rPr>
              <w:t xml:space="preserve"> that the end of the three-year programme would be the most suitable time to undertake external evaluation to help inform </w:t>
            </w:r>
            <w:r w:rsidRPr="00F656D3">
              <w:rPr>
                <w:rFonts w:cs="Arial"/>
                <w:sz w:val="22"/>
                <w:szCs w:val="22"/>
              </w:rPr>
              <w:lastRenderedPageBreak/>
              <w:t xml:space="preserve">possible next steps for Collaborative Improvement as the Reform Agenda is implemented.  </w:t>
            </w:r>
          </w:p>
          <w:p w14:paraId="32AABB71" w14:textId="77777777" w:rsidR="00CF31F5" w:rsidRPr="00F656D3" w:rsidRDefault="00CF31F5" w:rsidP="008D5839">
            <w:pPr>
              <w:rPr>
                <w:rFonts w:cs="Arial"/>
                <w:sz w:val="22"/>
                <w:szCs w:val="22"/>
              </w:rPr>
            </w:pPr>
          </w:p>
        </w:tc>
        <w:tc>
          <w:tcPr>
            <w:tcW w:w="3118" w:type="dxa"/>
          </w:tcPr>
          <w:p w14:paraId="5AE5B830" w14:textId="26A639EE" w:rsidR="00CF31F5" w:rsidRPr="00F656D3" w:rsidRDefault="00CF31F5" w:rsidP="008D5839">
            <w:pPr>
              <w:rPr>
                <w:rFonts w:cs="Arial"/>
                <w:sz w:val="22"/>
                <w:szCs w:val="22"/>
              </w:rPr>
            </w:pPr>
            <w:r w:rsidRPr="00F656D3">
              <w:rPr>
                <w:rFonts w:cs="Arial"/>
                <w:sz w:val="22"/>
                <w:szCs w:val="22"/>
              </w:rPr>
              <w:lastRenderedPageBreak/>
              <w:t xml:space="preserve">The Strategic Group should reflect on whether there is a need for a formal, external evaluation, given the evidence </w:t>
            </w:r>
            <w:r w:rsidR="007863E4">
              <w:rPr>
                <w:rFonts w:cs="Arial"/>
                <w:sz w:val="22"/>
                <w:szCs w:val="22"/>
              </w:rPr>
              <w:t>now</w:t>
            </w:r>
            <w:r w:rsidRPr="00F656D3">
              <w:rPr>
                <w:rFonts w:cs="Arial"/>
                <w:sz w:val="22"/>
                <w:szCs w:val="22"/>
              </w:rPr>
              <w:t xml:space="preserve"> gathered. </w:t>
            </w:r>
          </w:p>
          <w:p w14:paraId="39D7F6FC" w14:textId="77777777" w:rsidR="00CF31F5" w:rsidRPr="00F656D3" w:rsidRDefault="00CF31F5" w:rsidP="008D5839">
            <w:pPr>
              <w:rPr>
                <w:rStyle w:val="cf01"/>
                <w:rFonts w:ascii="Arial" w:hAnsi="Arial" w:cs="Arial"/>
                <w:sz w:val="22"/>
                <w:szCs w:val="22"/>
              </w:rPr>
            </w:pPr>
          </w:p>
          <w:p w14:paraId="2D2AEA74" w14:textId="77777777" w:rsidR="00CF31F5" w:rsidRPr="00F656D3" w:rsidRDefault="00CF31F5" w:rsidP="008D5839">
            <w:pPr>
              <w:rPr>
                <w:rFonts w:cs="Arial"/>
                <w:sz w:val="22"/>
                <w:szCs w:val="22"/>
              </w:rPr>
            </w:pPr>
            <w:r w:rsidRPr="00F656D3">
              <w:rPr>
                <w:rStyle w:val="cf01"/>
                <w:rFonts w:ascii="Arial" w:hAnsi="Arial" w:cs="Arial"/>
                <w:sz w:val="22"/>
                <w:szCs w:val="22"/>
              </w:rPr>
              <w:t>The success to date of CI has been as a result of the agile approach adopted and the emphasis on minimum bureaucracy but maximum impact.</w:t>
            </w:r>
            <w:r w:rsidRPr="00F656D3">
              <w:rPr>
                <w:rFonts w:cs="Arial"/>
                <w:sz w:val="22"/>
                <w:szCs w:val="22"/>
              </w:rPr>
              <w:t xml:space="preserve"> </w:t>
            </w:r>
          </w:p>
          <w:p w14:paraId="7DD62E9F" w14:textId="77777777" w:rsidR="00ED50DF" w:rsidRDefault="00ED50DF" w:rsidP="008D5839">
            <w:pPr>
              <w:rPr>
                <w:rFonts w:cs="Arial"/>
                <w:sz w:val="22"/>
                <w:szCs w:val="22"/>
              </w:rPr>
            </w:pPr>
          </w:p>
          <w:p w14:paraId="2B193C1B" w14:textId="1EF8BEE5" w:rsidR="00ED50DF" w:rsidRDefault="00ED50DF" w:rsidP="008D5839">
            <w:pPr>
              <w:rPr>
                <w:rFonts w:cs="Arial"/>
                <w:sz w:val="22"/>
                <w:szCs w:val="22"/>
              </w:rPr>
            </w:pPr>
            <w:r>
              <w:rPr>
                <w:rFonts w:cs="Arial"/>
                <w:sz w:val="22"/>
                <w:szCs w:val="22"/>
              </w:rPr>
              <w:lastRenderedPageBreak/>
              <w:t>Should there remain a need for a formal external evaluation, the terms of reference would need to be clear and funding required.</w:t>
            </w:r>
          </w:p>
          <w:p w14:paraId="39A3AEB6" w14:textId="77777777" w:rsidR="00CF31F5" w:rsidRPr="00F656D3" w:rsidRDefault="00CF31F5" w:rsidP="008D5839">
            <w:pPr>
              <w:rPr>
                <w:rFonts w:cs="Arial"/>
                <w:sz w:val="22"/>
                <w:szCs w:val="22"/>
              </w:rPr>
            </w:pPr>
          </w:p>
          <w:p w14:paraId="57723E21" w14:textId="13BFDC9B" w:rsidR="00CF31F5" w:rsidRPr="00F656D3" w:rsidRDefault="00CF31F5" w:rsidP="008D5839">
            <w:pPr>
              <w:rPr>
                <w:rFonts w:cs="Arial"/>
                <w:sz w:val="22"/>
                <w:szCs w:val="22"/>
              </w:rPr>
            </w:pPr>
            <w:r w:rsidRPr="00F656D3">
              <w:rPr>
                <w:rFonts w:cs="Arial"/>
                <w:sz w:val="22"/>
                <w:szCs w:val="22"/>
              </w:rPr>
              <w:t xml:space="preserve">The real urgency should be </w:t>
            </w:r>
            <w:r w:rsidR="00ED50DF">
              <w:rPr>
                <w:rFonts w:cs="Arial"/>
                <w:sz w:val="22"/>
                <w:szCs w:val="22"/>
              </w:rPr>
              <w:t xml:space="preserve">to </w:t>
            </w:r>
            <w:r w:rsidRPr="00F656D3">
              <w:rPr>
                <w:rFonts w:cs="Arial"/>
                <w:sz w:val="22"/>
                <w:szCs w:val="22"/>
              </w:rPr>
              <w:t xml:space="preserve">build on the considerable achievements to date of Collaborative Improvement so that its </w:t>
            </w:r>
            <w:r w:rsidR="00ED50DF" w:rsidRPr="00F656D3">
              <w:rPr>
                <w:rFonts w:cs="Arial"/>
                <w:sz w:val="22"/>
                <w:szCs w:val="22"/>
              </w:rPr>
              <w:t>potential is</w:t>
            </w:r>
            <w:r w:rsidRPr="00F656D3">
              <w:rPr>
                <w:rFonts w:cs="Arial"/>
                <w:sz w:val="22"/>
                <w:szCs w:val="22"/>
              </w:rPr>
              <w:t xml:space="preserve"> harnessed and exploited fully.</w:t>
            </w:r>
          </w:p>
        </w:tc>
      </w:tr>
    </w:tbl>
    <w:p w14:paraId="39DD6AD0" w14:textId="77777777" w:rsidR="00324518" w:rsidRDefault="00324518" w:rsidP="00FD4F1A">
      <w:pPr>
        <w:rPr>
          <w:rFonts w:cs="Arial"/>
          <w:b/>
          <w:sz w:val="22"/>
          <w:szCs w:val="22"/>
        </w:rPr>
      </w:pPr>
    </w:p>
    <w:p w14:paraId="429A393E" w14:textId="77777777" w:rsidR="005F23BB" w:rsidRPr="00F656D3" w:rsidRDefault="005F23BB" w:rsidP="00FD4F1A">
      <w:pPr>
        <w:rPr>
          <w:rFonts w:cs="Arial"/>
          <w:b/>
          <w:sz w:val="22"/>
          <w:szCs w:val="22"/>
        </w:rPr>
      </w:pPr>
    </w:p>
    <w:p w14:paraId="5D949C38" w14:textId="77777777" w:rsidR="00E51920" w:rsidRDefault="00E51920" w:rsidP="00FD4F1A">
      <w:pPr>
        <w:rPr>
          <w:rFonts w:cs="Arial"/>
          <w:b/>
          <w:sz w:val="22"/>
          <w:szCs w:val="22"/>
        </w:rPr>
      </w:pPr>
    </w:p>
    <w:p w14:paraId="32C2063B" w14:textId="77777777" w:rsidR="00E51920" w:rsidRDefault="00E51920" w:rsidP="00FD4F1A">
      <w:pPr>
        <w:rPr>
          <w:rFonts w:cs="Arial"/>
          <w:b/>
          <w:sz w:val="22"/>
          <w:szCs w:val="22"/>
        </w:rPr>
      </w:pPr>
    </w:p>
    <w:p w14:paraId="3D456F21" w14:textId="77777777" w:rsidR="00E51920" w:rsidRDefault="00E51920" w:rsidP="00FD4F1A">
      <w:pPr>
        <w:rPr>
          <w:rFonts w:cs="Arial"/>
          <w:b/>
          <w:sz w:val="22"/>
          <w:szCs w:val="22"/>
        </w:rPr>
      </w:pPr>
    </w:p>
    <w:p w14:paraId="41767CA2" w14:textId="77777777" w:rsidR="00E51920" w:rsidRDefault="00E51920" w:rsidP="00FD4F1A">
      <w:pPr>
        <w:rPr>
          <w:rFonts w:cs="Arial"/>
          <w:b/>
          <w:sz w:val="22"/>
          <w:szCs w:val="22"/>
        </w:rPr>
      </w:pPr>
    </w:p>
    <w:p w14:paraId="5B3713A8" w14:textId="77777777" w:rsidR="00E51920" w:rsidRDefault="00E51920" w:rsidP="00FD4F1A">
      <w:pPr>
        <w:rPr>
          <w:rFonts w:cs="Arial"/>
          <w:b/>
          <w:sz w:val="22"/>
          <w:szCs w:val="22"/>
        </w:rPr>
      </w:pPr>
    </w:p>
    <w:p w14:paraId="12ED8141" w14:textId="77777777" w:rsidR="00E51920" w:rsidRDefault="00E51920" w:rsidP="00FD4F1A">
      <w:pPr>
        <w:rPr>
          <w:rFonts w:cs="Arial"/>
          <w:b/>
          <w:sz w:val="22"/>
          <w:szCs w:val="22"/>
        </w:rPr>
      </w:pPr>
    </w:p>
    <w:p w14:paraId="3ACB98FE" w14:textId="77777777" w:rsidR="00E51920" w:rsidRDefault="00E51920" w:rsidP="00FD4F1A">
      <w:pPr>
        <w:rPr>
          <w:rFonts w:cs="Arial"/>
          <w:b/>
          <w:sz w:val="22"/>
          <w:szCs w:val="22"/>
        </w:rPr>
      </w:pPr>
    </w:p>
    <w:p w14:paraId="6D1C3BAB" w14:textId="77777777" w:rsidR="00E51920" w:rsidRDefault="00E51920" w:rsidP="00FD4F1A">
      <w:pPr>
        <w:rPr>
          <w:rFonts w:cs="Arial"/>
          <w:b/>
          <w:sz w:val="22"/>
          <w:szCs w:val="22"/>
        </w:rPr>
      </w:pPr>
    </w:p>
    <w:p w14:paraId="3B053BA0" w14:textId="77777777" w:rsidR="00E51920" w:rsidRDefault="00E51920" w:rsidP="00FD4F1A">
      <w:pPr>
        <w:rPr>
          <w:rFonts w:cs="Arial"/>
          <w:b/>
          <w:sz w:val="22"/>
          <w:szCs w:val="22"/>
        </w:rPr>
      </w:pPr>
    </w:p>
    <w:p w14:paraId="262A5F71" w14:textId="77777777" w:rsidR="00E51920" w:rsidRDefault="00E51920" w:rsidP="00FD4F1A">
      <w:pPr>
        <w:rPr>
          <w:rFonts w:cs="Arial"/>
          <w:b/>
          <w:sz w:val="22"/>
          <w:szCs w:val="22"/>
        </w:rPr>
      </w:pPr>
    </w:p>
    <w:p w14:paraId="7D1EA947" w14:textId="77777777" w:rsidR="00E51920" w:rsidRDefault="00E51920" w:rsidP="00FD4F1A">
      <w:pPr>
        <w:rPr>
          <w:rFonts w:cs="Arial"/>
          <w:b/>
          <w:sz w:val="22"/>
          <w:szCs w:val="22"/>
        </w:rPr>
      </w:pPr>
    </w:p>
    <w:p w14:paraId="6BE9EF59" w14:textId="77777777" w:rsidR="00E51920" w:rsidRDefault="00E51920" w:rsidP="00FD4F1A">
      <w:pPr>
        <w:rPr>
          <w:rFonts w:cs="Arial"/>
          <w:b/>
          <w:sz w:val="22"/>
          <w:szCs w:val="22"/>
        </w:rPr>
      </w:pPr>
    </w:p>
    <w:p w14:paraId="199F8C3F" w14:textId="77777777" w:rsidR="00E51920" w:rsidRDefault="00E51920" w:rsidP="00FD4F1A">
      <w:pPr>
        <w:rPr>
          <w:rFonts w:cs="Arial"/>
          <w:b/>
          <w:sz w:val="22"/>
          <w:szCs w:val="22"/>
        </w:rPr>
      </w:pPr>
    </w:p>
    <w:p w14:paraId="19AE4F7C" w14:textId="77777777" w:rsidR="00E51920" w:rsidRDefault="00E51920" w:rsidP="00FD4F1A">
      <w:pPr>
        <w:rPr>
          <w:rFonts w:cs="Arial"/>
          <w:b/>
          <w:sz w:val="22"/>
          <w:szCs w:val="22"/>
        </w:rPr>
      </w:pPr>
    </w:p>
    <w:p w14:paraId="65B07199" w14:textId="77777777" w:rsidR="00E51920" w:rsidRDefault="00E51920" w:rsidP="00FD4F1A">
      <w:pPr>
        <w:rPr>
          <w:rFonts w:cs="Arial"/>
          <w:b/>
          <w:sz w:val="22"/>
          <w:szCs w:val="22"/>
        </w:rPr>
      </w:pPr>
    </w:p>
    <w:p w14:paraId="35A0EB19" w14:textId="77777777" w:rsidR="00E51920" w:rsidRDefault="00E51920" w:rsidP="00FD4F1A">
      <w:pPr>
        <w:rPr>
          <w:rFonts w:cs="Arial"/>
          <w:b/>
          <w:sz w:val="22"/>
          <w:szCs w:val="22"/>
        </w:rPr>
      </w:pPr>
    </w:p>
    <w:p w14:paraId="2473CC59" w14:textId="77777777" w:rsidR="00E51920" w:rsidRDefault="00E51920" w:rsidP="00FD4F1A">
      <w:pPr>
        <w:rPr>
          <w:rFonts w:cs="Arial"/>
          <w:b/>
          <w:sz w:val="22"/>
          <w:szCs w:val="22"/>
        </w:rPr>
      </w:pPr>
    </w:p>
    <w:p w14:paraId="24F3A00A" w14:textId="77777777" w:rsidR="00E51920" w:rsidRDefault="00E51920" w:rsidP="00FD4F1A">
      <w:pPr>
        <w:rPr>
          <w:rFonts w:cs="Arial"/>
          <w:b/>
          <w:sz w:val="22"/>
          <w:szCs w:val="22"/>
        </w:rPr>
      </w:pPr>
    </w:p>
    <w:p w14:paraId="50642F18" w14:textId="77777777" w:rsidR="00E51920" w:rsidRDefault="00E51920" w:rsidP="00FD4F1A">
      <w:pPr>
        <w:rPr>
          <w:rFonts w:cs="Arial"/>
          <w:b/>
          <w:sz w:val="22"/>
          <w:szCs w:val="22"/>
        </w:rPr>
      </w:pPr>
    </w:p>
    <w:p w14:paraId="097478D4" w14:textId="77777777" w:rsidR="00E51920" w:rsidRDefault="00E51920" w:rsidP="00FD4F1A">
      <w:pPr>
        <w:rPr>
          <w:rFonts w:cs="Arial"/>
          <w:b/>
          <w:sz w:val="22"/>
          <w:szCs w:val="22"/>
        </w:rPr>
      </w:pPr>
    </w:p>
    <w:p w14:paraId="066934B5" w14:textId="77777777" w:rsidR="00E51920" w:rsidRDefault="00E51920" w:rsidP="00FD4F1A">
      <w:pPr>
        <w:rPr>
          <w:rFonts w:cs="Arial"/>
          <w:b/>
          <w:sz w:val="22"/>
          <w:szCs w:val="22"/>
        </w:rPr>
      </w:pPr>
    </w:p>
    <w:p w14:paraId="6061B52D" w14:textId="77777777" w:rsidR="00E51920" w:rsidRDefault="00E51920" w:rsidP="00FD4F1A">
      <w:pPr>
        <w:rPr>
          <w:rFonts w:cs="Arial"/>
          <w:b/>
          <w:sz w:val="22"/>
          <w:szCs w:val="22"/>
        </w:rPr>
      </w:pPr>
    </w:p>
    <w:p w14:paraId="35118CFD" w14:textId="77777777" w:rsidR="00E51920" w:rsidRDefault="00E51920" w:rsidP="00FD4F1A">
      <w:pPr>
        <w:rPr>
          <w:rFonts w:cs="Arial"/>
          <w:b/>
          <w:sz w:val="22"/>
          <w:szCs w:val="22"/>
        </w:rPr>
      </w:pPr>
    </w:p>
    <w:p w14:paraId="173F6AFA" w14:textId="77777777" w:rsidR="00E51920" w:rsidRDefault="00E51920" w:rsidP="00FD4F1A">
      <w:pPr>
        <w:rPr>
          <w:rFonts w:cs="Arial"/>
          <w:b/>
          <w:sz w:val="22"/>
          <w:szCs w:val="22"/>
        </w:rPr>
      </w:pPr>
    </w:p>
    <w:p w14:paraId="1ADE0024" w14:textId="77777777" w:rsidR="00E51920" w:rsidRDefault="00E51920" w:rsidP="00FD4F1A">
      <w:pPr>
        <w:rPr>
          <w:rFonts w:cs="Arial"/>
          <w:b/>
          <w:sz w:val="22"/>
          <w:szCs w:val="22"/>
        </w:rPr>
      </w:pPr>
    </w:p>
    <w:p w14:paraId="1F8FC5E1" w14:textId="77777777" w:rsidR="00E51920" w:rsidRDefault="00E51920" w:rsidP="00FD4F1A">
      <w:pPr>
        <w:rPr>
          <w:rFonts w:cs="Arial"/>
          <w:b/>
          <w:sz w:val="22"/>
          <w:szCs w:val="22"/>
        </w:rPr>
      </w:pPr>
    </w:p>
    <w:p w14:paraId="493A3837" w14:textId="77777777" w:rsidR="00E51920" w:rsidRDefault="00E51920" w:rsidP="00FD4F1A">
      <w:pPr>
        <w:rPr>
          <w:rFonts w:cs="Arial"/>
          <w:b/>
          <w:sz w:val="22"/>
          <w:szCs w:val="22"/>
        </w:rPr>
      </w:pPr>
    </w:p>
    <w:p w14:paraId="587DF83B" w14:textId="77777777" w:rsidR="00E51920" w:rsidRDefault="00E51920" w:rsidP="00FD4F1A">
      <w:pPr>
        <w:rPr>
          <w:rFonts w:cs="Arial"/>
          <w:b/>
          <w:sz w:val="22"/>
          <w:szCs w:val="22"/>
        </w:rPr>
      </w:pPr>
    </w:p>
    <w:p w14:paraId="3001744A" w14:textId="77777777" w:rsidR="00E51920" w:rsidRDefault="00E51920" w:rsidP="00FD4F1A">
      <w:pPr>
        <w:rPr>
          <w:rFonts w:cs="Arial"/>
          <w:b/>
          <w:sz w:val="22"/>
          <w:szCs w:val="22"/>
        </w:rPr>
      </w:pPr>
    </w:p>
    <w:p w14:paraId="4DBEEBD9" w14:textId="77777777" w:rsidR="00E51920" w:rsidRDefault="00E51920" w:rsidP="00FD4F1A">
      <w:pPr>
        <w:rPr>
          <w:rFonts w:cs="Arial"/>
          <w:b/>
          <w:sz w:val="22"/>
          <w:szCs w:val="22"/>
        </w:rPr>
      </w:pPr>
    </w:p>
    <w:p w14:paraId="0A45FDCC" w14:textId="77777777" w:rsidR="00E51920" w:rsidRDefault="00E51920" w:rsidP="00FD4F1A">
      <w:pPr>
        <w:rPr>
          <w:rFonts w:cs="Arial"/>
          <w:b/>
          <w:sz w:val="22"/>
          <w:szCs w:val="22"/>
        </w:rPr>
      </w:pPr>
    </w:p>
    <w:p w14:paraId="66F5753B" w14:textId="77777777" w:rsidR="00E51920" w:rsidRDefault="00E51920" w:rsidP="00FD4F1A">
      <w:pPr>
        <w:rPr>
          <w:rFonts w:cs="Arial"/>
          <w:b/>
          <w:sz w:val="22"/>
          <w:szCs w:val="22"/>
        </w:rPr>
      </w:pPr>
    </w:p>
    <w:p w14:paraId="04C2A8CF" w14:textId="77777777" w:rsidR="00E51920" w:rsidRDefault="00E51920" w:rsidP="00FD4F1A">
      <w:pPr>
        <w:rPr>
          <w:rFonts w:cs="Arial"/>
          <w:b/>
          <w:sz w:val="22"/>
          <w:szCs w:val="22"/>
        </w:rPr>
      </w:pPr>
    </w:p>
    <w:p w14:paraId="44D16084" w14:textId="77777777" w:rsidR="00E51920" w:rsidRDefault="00E51920" w:rsidP="00FD4F1A">
      <w:pPr>
        <w:rPr>
          <w:rFonts w:cs="Arial"/>
          <w:b/>
          <w:sz w:val="22"/>
          <w:szCs w:val="22"/>
        </w:rPr>
      </w:pPr>
    </w:p>
    <w:p w14:paraId="0A91D606" w14:textId="77777777" w:rsidR="00E51920" w:rsidRDefault="00E51920" w:rsidP="00FD4F1A">
      <w:pPr>
        <w:rPr>
          <w:rFonts w:cs="Arial"/>
          <w:b/>
          <w:sz w:val="22"/>
          <w:szCs w:val="22"/>
        </w:rPr>
      </w:pPr>
    </w:p>
    <w:p w14:paraId="173A0376" w14:textId="77777777" w:rsidR="00E51920" w:rsidRDefault="00E51920" w:rsidP="00FD4F1A">
      <w:pPr>
        <w:rPr>
          <w:rFonts w:cs="Arial"/>
          <w:b/>
          <w:sz w:val="22"/>
          <w:szCs w:val="22"/>
        </w:rPr>
      </w:pPr>
    </w:p>
    <w:p w14:paraId="486414C2" w14:textId="77777777" w:rsidR="00E51920" w:rsidRDefault="00E51920" w:rsidP="00FD4F1A">
      <w:pPr>
        <w:rPr>
          <w:rFonts w:cs="Arial"/>
          <w:b/>
          <w:sz w:val="22"/>
          <w:szCs w:val="22"/>
        </w:rPr>
      </w:pPr>
    </w:p>
    <w:p w14:paraId="56CD6F71" w14:textId="77777777" w:rsidR="00E51920" w:rsidRDefault="00E51920" w:rsidP="00FD4F1A">
      <w:pPr>
        <w:rPr>
          <w:rFonts w:cs="Arial"/>
          <w:b/>
          <w:sz w:val="22"/>
          <w:szCs w:val="22"/>
        </w:rPr>
      </w:pPr>
    </w:p>
    <w:p w14:paraId="074864F7" w14:textId="77777777" w:rsidR="00E51920" w:rsidRDefault="00E51920" w:rsidP="00FD4F1A">
      <w:pPr>
        <w:rPr>
          <w:rFonts w:cs="Arial"/>
          <w:b/>
          <w:sz w:val="22"/>
          <w:szCs w:val="22"/>
        </w:rPr>
      </w:pPr>
    </w:p>
    <w:p w14:paraId="22D6437B" w14:textId="77777777" w:rsidR="00E51920" w:rsidRDefault="00E51920" w:rsidP="00FD4F1A">
      <w:pPr>
        <w:rPr>
          <w:rFonts w:cs="Arial"/>
          <w:b/>
          <w:sz w:val="22"/>
          <w:szCs w:val="22"/>
        </w:rPr>
      </w:pPr>
    </w:p>
    <w:p w14:paraId="1CBDD8F2" w14:textId="77777777" w:rsidR="00E51920" w:rsidRDefault="00E51920" w:rsidP="00FD4F1A">
      <w:pPr>
        <w:rPr>
          <w:rFonts w:cs="Arial"/>
          <w:b/>
          <w:sz w:val="22"/>
          <w:szCs w:val="22"/>
        </w:rPr>
      </w:pPr>
    </w:p>
    <w:p w14:paraId="0152F812" w14:textId="10E783F4" w:rsidR="00FD4F1A" w:rsidRPr="00F656D3" w:rsidRDefault="00FD4F1A" w:rsidP="00FD4F1A">
      <w:pPr>
        <w:rPr>
          <w:rFonts w:cs="Arial"/>
          <w:b/>
          <w:sz w:val="22"/>
          <w:szCs w:val="22"/>
        </w:rPr>
      </w:pPr>
      <w:r w:rsidRPr="00F656D3">
        <w:rPr>
          <w:rFonts w:cs="Arial"/>
          <w:b/>
          <w:sz w:val="22"/>
          <w:szCs w:val="22"/>
        </w:rPr>
        <w:lastRenderedPageBreak/>
        <w:t>Appendix 1</w:t>
      </w:r>
    </w:p>
    <w:p w14:paraId="670369C8" w14:textId="77777777" w:rsidR="00FD4F1A" w:rsidRPr="00F656D3" w:rsidRDefault="00FD4F1A" w:rsidP="00FD4F1A">
      <w:pPr>
        <w:rPr>
          <w:rFonts w:cs="Arial"/>
          <w:bCs/>
          <w:sz w:val="22"/>
          <w:szCs w:val="22"/>
        </w:rPr>
      </w:pPr>
    </w:p>
    <w:p w14:paraId="1653CF01" w14:textId="5D5BDD9C" w:rsidR="00FD4F1A" w:rsidRDefault="00FD4F1A" w:rsidP="00FD4F1A">
      <w:pPr>
        <w:rPr>
          <w:rFonts w:cs="Arial"/>
          <w:bCs/>
          <w:sz w:val="22"/>
          <w:szCs w:val="22"/>
        </w:rPr>
      </w:pPr>
      <w:r w:rsidRPr="00F656D3">
        <w:rPr>
          <w:rFonts w:cs="Arial"/>
          <w:bCs/>
          <w:sz w:val="22"/>
          <w:szCs w:val="22"/>
        </w:rPr>
        <w:t xml:space="preserve">The information below details those </w:t>
      </w:r>
      <w:r w:rsidR="00A85BCD">
        <w:rPr>
          <w:rFonts w:cs="Arial"/>
          <w:bCs/>
          <w:sz w:val="22"/>
          <w:szCs w:val="22"/>
        </w:rPr>
        <w:t>local</w:t>
      </w:r>
      <w:r w:rsidRPr="00F656D3">
        <w:rPr>
          <w:rFonts w:cs="Arial"/>
          <w:bCs/>
          <w:sz w:val="22"/>
          <w:szCs w:val="22"/>
        </w:rPr>
        <w:t xml:space="preserve"> authorities which have engaged with </w:t>
      </w:r>
      <w:r w:rsidR="005A550B" w:rsidRPr="00F656D3">
        <w:rPr>
          <w:rFonts w:cs="Arial"/>
          <w:bCs/>
          <w:sz w:val="22"/>
          <w:szCs w:val="22"/>
        </w:rPr>
        <w:t>the Collaborative Improvement Programme in 2022 – 2023</w:t>
      </w:r>
      <w:r w:rsidR="00932D95" w:rsidRPr="00F656D3">
        <w:rPr>
          <w:rFonts w:cs="Arial"/>
          <w:bCs/>
          <w:sz w:val="22"/>
          <w:szCs w:val="22"/>
        </w:rPr>
        <w:t>.</w:t>
      </w:r>
    </w:p>
    <w:p w14:paraId="4F329F81" w14:textId="77777777" w:rsidR="00606182" w:rsidRDefault="00606182" w:rsidP="00FD4F1A">
      <w:pPr>
        <w:rPr>
          <w:rFonts w:cs="Arial"/>
          <w:bCs/>
          <w:sz w:val="22"/>
          <w:szCs w:val="22"/>
        </w:rPr>
      </w:pPr>
    </w:p>
    <w:p w14:paraId="02A8C4B0" w14:textId="6417EC81" w:rsidR="00727DAB" w:rsidRPr="00F656D3" w:rsidRDefault="00606182" w:rsidP="00727DAB">
      <w:pPr>
        <w:rPr>
          <w:rFonts w:cs="Arial"/>
          <w:bCs/>
          <w:sz w:val="22"/>
          <w:szCs w:val="22"/>
        </w:rPr>
      </w:pPr>
      <w:r>
        <w:rPr>
          <w:rFonts w:cs="Arial"/>
          <w:bCs/>
          <w:sz w:val="22"/>
          <w:szCs w:val="22"/>
        </w:rPr>
        <w:t xml:space="preserve">The reports published by each local authority can be found on both </w:t>
      </w:r>
      <w:hyperlink r:id="rId11" w:history="1">
        <w:r w:rsidR="00727DAB" w:rsidRPr="000C336D">
          <w:rPr>
            <w:rStyle w:val="Hyperlink"/>
            <w:rFonts w:cs="Arial"/>
            <w:bCs/>
            <w:sz w:val="22"/>
            <w:szCs w:val="22"/>
          </w:rPr>
          <w:t>Education Scotland</w:t>
        </w:r>
      </w:hyperlink>
      <w:r w:rsidR="00727DAB">
        <w:rPr>
          <w:rFonts w:cs="Arial"/>
          <w:bCs/>
          <w:sz w:val="22"/>
          <w:szCs w:val="22"/>
        </w:rPr>
        <w:t xml:space="preserve"> </w:t>
      </w:r>
    </w:p>
    <w:p w14:paraId="6AE86268" w14:textId="10AB0D53" w:rsidR="00606182" w:rsidRPr="00F656D3" w:rsidRDefault="00606182" w:rsidP="00FD4F1A">
      <w:pPr>
        <w:rPr>
          <w:rFonts w:cs="Arial"/>
          <w:bCs/>
          <w:sz w:val="22"/>
          <w:szCs w:val="22"/>
        </w:rPr>
      </w:pPr>
      <w:r>
        <w:rPr>
          <w:rFonts w:cs="Arial"/>
          <w:bCs/>
          <w:sz w:val="22"/>
          <w:szCs w:val="22"/>
        </w:rPr>
        <w:t>and</w:t>
      </w:r>
      <w:r w:rsidR="00727DAB">
        <w:rPr>
          <w:rFonts w:cs="Arial"/>
          <w:bCs/>
          <w:sz w:val="22"/>
          <w:szCs w:val="22"/>
        </w:rPr>
        <w:t xml:space="preserve"> </w:t>
      </w:r>
      <w:hyperlink r:id="rId12" w:history="1">
        <w:r w:rsidR="00727DAB" w:rsidRPr="00777E0A">
          <w:rPr>
            <w:rStyle w:val="Hyperlink"/>
            <w:rFonts w:cs="Arial"/>
            <w:bCs/>
            <w:sz w:val="22"/>
            <w:szCs w:val="22"/>
          </w:rPr>
          <w:t>ADES</w:t>
        </w:r>
      </w:hyperlink>
      <w:r w:rsidR="00727DAB">
        <w:rPr>
          <w:rFonts w:cs="Arial"/>
          <w:bCs/>
          <w:sz w:val="22"/>
          <w:szCs w:val="22"/>
        </w:rPr>
        <w:t xml:space="preserve"> websites.</w:t>
      </w:r>
    </w:p>
    <w:p w14:paraId="28390725" w14:textId="77777777" w:rsidR="00FD4F1A" w:rsidRPr="00F656D3" w:rsidRDefault="00FD4F1A" w:rsidP="00FD4F1A">
      <w:pPr>
        <w:rPr>
          <w:rFonts w:cs="Arial"/>
          <w:b/>
          <w:sz w:val="22"/>
          <w:szCs w:val="22"/>
        </w:rPr>
      </w:pPr>
    </w:p>
    <w:tbl>
      <w:tblPr>
        <w:tblStyle w:val="TableGrid"/>
        <w:tblW w:w="0" w:type="auto"/>
        <w:tblLook w:val="04A0" w:firstRow="1" w:lastRow="0" w:firstColumn="1" w:lastColumn="0" w:noHBand="0" w:noVBand="1"/>
      </w:tblPr>
      <w:tblGrid>
        <w:gridCol w:w="1653"/>
        <w:gridCol w:w="1400"/>
        <w:gridCol w:w="3735"/>
        <w:gridCol w:w="2228"/>
      </w:tblGrid>
      <w:tr w:rsidR="00FD4F1A" w:rsidRPr="00F656D3" w14:paraId="695DED80" w14:textId="77777777" w:rsidTr="00973733">
        <w:tc>
          <w:tcPr>
            <w:tcW w:w="1653" w:type="dxa"/>
          </w:tcPr>
          <w:p w14:paraId="2ED3EF9C" w14:textId="77777777" w:rsidR="00FD4F1A" w:rsidRPr="00F656D3" w:rsidRDefault="00FD4F1A" w:rsidP="00973733">
            <w:pPr>
              <w:rPr>
                <w:rFonts w:cs="Arial"/>
                <w:b/>
                <w:bCs/>
                <w:sz w:val="22"/>
                <w:szCs w:val="22"/>
              </w:rPr>
            </w:pPr>
            <w:r w:rsidRPr="00F656D3">
              <w:rPr>
                <w:rFonts w:cs="Arial"/>
                <w:b/>
                <w:bCs/>
                <w:sz w:val="22"/>
                <w:szCs w:val="22"/>
              </w:rPr>
              <w:t>Education Authority</w:t>
            </w:r>
          </w:p>
        </w:tc>
        <w:tc>
          <w:tcPr>
            <w:tcW w:w="1400" w:type="dxa"/>
          </w:tcPr>
          <w:p w14:paraId="139BECFF" w14:textId="77777777" w:rsidR="00FD4F1A" w:rsidRPr="00F656D3" w:rsidRDefault="00FD4F1A" w:rsidP="00973733">
            <w:pPr>
              <w:rPr>
                <w:rFonts w:cs="Arial"/>
                <w:b/>
                <w:bCs/>
                <w:sz w:val="22"/>
                <w:szCs w:val="22"/>
              </w:rPr>
            </w:pPr>
            <w:r w:rsidRPr="00F656D3">
              <w:rPr>
                <w:rFonts w:cs="Arial"/>
                <w:b/>
                <w:bCs/>
                <w:sz w:val="22"/>
                <w:szCs w:val="22"/>
              </w:rPr>
              <w:t>Date(s)</w:t>
            </w:r>
          </w:p>
        </w:tc>
        <w:tc>
          <w:tcPr>
            <w:tcW w:w="3735" w:type="dxa"/>
          </w:tcPr>
          <w:p w14:paraId="5FDFA463" w14:textId="77777777" w:rsidR="00FD4F1A" w:rsidRPr="00F656D3" w:rsidRDefault="00FD4F1A" w:rsidP="00973733">
            <w:pPr>
              <w:rPr>
                <w:rFonts w:cs="Arial"/>
                <w:b/>
                <w:bCs/>
                <w:sz w:val="22"/>
                <w:szCs w:val="22"/>
              </w:rPr>
            </w:pPr>
            <w:r w:rsidRPr="00F656D3">
              <w:rPr>
                <w:rFonts w:cs="Arial"/>
                <w:b/>
                <w:bCs/>
                <w:sz w:val="22"/>
                <w:szCs w:val="22"/>
              </w:rPr>
              <w:t xml:space="preserve">Selected focus </w:t>
            </w:r>
          </w:p>
          <w:p w14:paraId="21B25B2F" w14:textId="77777777" w:rsidR="00FD4F1A" w:rsidRPr="00F656D3" w:rsidRDefault="00FD4F1A" w:rsidP="00973733">
            <w:pPr>
              <w:rPr>
                <w:rFonts w:cs="Arial"/>
                <w:b/>
                <w:bCs/>
                <w:sz w:val="22"/>
                <w:szCs w:val="22"/>
              </w:rPr>
            </w:pPr>
          </w:p>
        </w:tc>
        <w:tc>
          <w:tcPr>
            <w:tcW w:w="2228" w:type="dxa"/>
          </w:tcPr>
          <w:p w14:paraId="5260DF28" w14:textId="77777777" w:rsidR="00FD4F1A" w:rsidRPr="00F656D3" w:rsidRDefault="00FD4F1A" w:rsidP="00973733">
            <w:pPr>
              <w:rPr>
                <w:rFonts w:cs="Arial"/>
                <w:b/>
                <w:bCs/>
                <w:sz w:val="22"/>
                <w:szCs w:val="22"/>
              </w:rPr>
            </w:pPr>
            <w:r w:rsidRPr="00F656D3">
              <w:rPr>
                <w:rFonts w:cs="Arial"/>
                <w:b/>
                <w:bCs/>
                <w:sz w:val="22"/>
                <w:szCs w:val="22"/>
              </w:rPr>
              <w:t>Theme</w:t>
            </w:r>
          </w:p>
        </w:tc>
      </w:tr>
      <w:tr w:rsidR="00FD4F1A" w:rsidRPr="00F656D3" w14:paraId="50A6F497" w14:textId="77777777" w:rsidTr="00973733">
        <w:tc>
          <w:tcPr>
            <w:tcW w:w="1653" w:type="dxa"/>
          </w:tcPr>
          <w:p w14:paraId="536D3DE3" w14:textId="77777777" w:rsidR="00FD4F1A" w:rsidRPr="00F656D3" w:rsidRDefault="00FD4F1A" w:rsidP="00973733">
            <w:pPr>
              <w:rPr>
                <w:rFonts w:cs="Arial"/>
                <w:sz w:val="22"/>
                <w:szCs w:val="22"/>
              </w:rPr>
            </w:pPr>
            <w:r w:rsidRPr="00F656D3">
              <w:rPr>
                <w:rFonts w:cs="Arial"/>
                <w:sz w:val="22"/>
                <w:szCs w:val="22"/>
              </w:rPr>
              <w:t>Scottish Borders</w:t>
            </w:r>
          </w:p>
        </w:tc>
        <w:tc>
          <w:tcPr>
            <w:tcW w:w="1400" w:type="dxa"/>
          </w:tcPr>
          <w:p w14:paraId="20EC0702" w14:textId="77777777" w:rsidR="00FD4F1A" w:rsidRPr="00F656D3" w:rsidRDefault="00FD4F1A" w:rsidP="00973733">
            <w:pPr>
              <w:rPr>
                <w:rFonts w:cs="Arial"/>
                <w:sz w:val="22"/>
                <w:szCs w:val="22"/>
              </w:rPr>
            </w:pPr>
            <w:r w:rsidRPr="00F656D3">
              <w:rPr>
                <w:rFonts w:cs="Arial"/>
                <w:sz w:val="22"/>
                <w:szCs w:val="22"/>
              </w:rPr>
              <w:t>29 - 30 August 2022</w:t>
            </w:r>
          </w:p>
        </w:tc>
        <w:tc>
          <w:tcPr>
            <w:tcW w:w="3735" w:type="dxa"/>
          </w:tcPr>
          <w:p w14:paraId="19D58D87" w14:textId="77777777" w:rsidR="00FD4F1A" w:rsidRPr="00F656D3" w:rsidRDefault="00FD4F1A" w:rsidP="00973733">
            <w:pPr>
              <w:rPr>
                <w:rFonts w:cs="Arial"/>
                <w:sz w:val="22"/>
                <w:szCs w:val="22"/>
              </w:rPr>
            </w:pPr>
            <w:r w:rsidRPr="00F656D3">
              <w:rPr>
                <w:rFonts w:cs="Arial"/>
                <w:sz w:val="22"/>
                <w:szCs w:val="22"/>
              </w:rPr>
              <w:t xml:space="preserve">To what extent do we have a shared understanding of the needs of children and young people exhibiting distressed behaviours and struggling with self-regulation? </w:t>
            </w:r>
          </w:p>
          <w:p w14:paraId="30A3378E" w14:textId="77777777" w:rsidR="00FD4F1A" w:rsidRPr="00F656D3" w:rsidRDefault="00FD4F1A" w:rsidP="00973733">
            <w:pPr>
              <w:rPr>
                <w:rFonts w:cs="Arial"/>
                <w:sz w:val="22"/>
                <w:szCs w:val="22"/>
              </w:rPr>
            </w:pPr>
            <w:r w:rsidRPr="00F656D3">
              <w:rPr>
                <w:rFonts w:cs="Arial"/>
                <w:sz w:val="22"/>
                <w:szCs w:val="22"/>
              </w:rPr>
              <w:t>Do we have a consistent response to meeting the needs of distressed learners across Scottish Borders?</w:t>
            </w:r>
          </w:p>
          <w:p w14:paraId="00970F51" w14:textId="77777777" w:rsidR="00FD4F1A" w:rsidRPr="00F656D3" w:rsidRDefault="00FD4F1A" w:rsidP="00973733">
            <w:pPr>
              <w:rPr>
                <w:rFonts w:cs="Arial"/>
                <w:sz w:val="22"/>
                <w:szCs w:val="22"/>
              </w:rPr>
            </w:pPr>
          </w:p>
        </w:tc>
        <w:tc>
          <w:tcPr>
            <w:tcW w:w="2228" w:type="dxa"/>
          </w:tcPr>
          <w:p w14:paraId="3E3349E7" w14:textId="77777777" w:rsidR="00FD4F1A" w:rsidRPr="00F656D3" w:rsidRDefault="00FD4F1A" w:rsidP="00973733">
            <w:pPr>
              <w:rPr>
                <w:rFonts w:cs="Arial"/>
                <w:sz w:val="22"/>
                <w:szCs w:val="22"/>
              </w:rPr>
            </w:pPr>
            <w:r w:rsidRPr="00F656D3">
              <w:rPr>
                <w:rFonts w:cs="Arial"/>
                <w:sz w:val="22"/>
                <w:szCs w:val="22"/>
              </w:rPr>
              <w:t>Inclusion</w:t>
            </w:r>
          </w:p>
        </w:tc>
      </w:tr>
      <w:tr w:rsidR="00FD4F1A" w:rsidRPr="00F656D3" w14:paraId="7F918330" w14:textId="77777777" w:rsidTr="00973733">
        <w:tc>
          <w:tcPr>
            <w:tcW w:w="1653" w:type="dxa"/>
          </w:tcPr>
          <w:p w14:paraId="300229B6" w14:textId="77777777" w:rsidR="00FD4F1A" w:rsidRPr="00F656D3" w:rsidRDefault="00FD4F1A" w:rsidP="00973733">
            <w:pPr>
              <w:rPr>
                <w:rFonts w:cs="Arial"/>
                <w:sz w:val="22"/>
                <w:szCs w:val="22"/>
              </w:rPr>
            </w:pPr>
            <w:r w:rsidRPr="00F656D3">
              <w:rPr>
                <w:rFonts w:cs="Arial"/>
                <w:sz w:val="22"/>
                <w:szCs w:val="22"/>
              </w:rPr>
              <w:t>South Lanarkshire</w:t>
            </w:r>
          </w:p>
        </w:tc>
        <w:tc>
          <w:tcPr>
            <w:tcW w:w="1400" w:type="dxa"/>
          </w:tcPr>
          <w:p w14:paraId="5E06F153" w14:textId="77777777" w:rsidR="00FD4F1A" w:rsidRPr="00F656D3" w:rsidRDefault="00FD4F1A" w:rsidP="00973733">
            <w:pPr>
              <w:rPr>
                <w:rFonts w:cs="Arial"/>
                <w:sz w:val="22"/>
                <w:szCs w:val="22"/>
              </w:rPr>
            </w:pPr>
            <w:r w:rsidRPr="00F656D3">
              <w:rPr>
                <w:rFonts w:cs="Arial"/>
                <w:sz w:val="22"/>
                <w:szCs w:val="22"/>
              </w:rPr>
              <w:t>10 – 12 October 2022</w:t>
            </w:r>
          </w:p>
        </w:tc>
        <w:tc>
          <w:tcPr>
            <w:tcW w:w="3735" w:type="dxa"/>
          </w:tcPr>
          <w:p w14:paraId="4B64DE8F" w14:textId="77777777" w:rsidR="00FD4F1A" w:rsidRPr="00F656D3" w:rsidRDefault="00FD4F1A" w:rsidP="00973733">
            <w:pPr>
              <w:rPr>
                <w:rFonts w:cs="Arial"/>
                <w:sz w:val="22"/>
                <w:szCs w:val="22"/>
              </w:rPr>
            </w:pPr>
            <w:r w:rsidRPr="00F656D3">
              <w:rPr>
                <w:rFonts w:cs="Arial"/>
                <w:sz w:val="22"/>
                <w:szCs w:val="22"/>
              </w:rPr>
              <w:t>How can we improve our central mechanisms of engagement with schools to improve outcomes and destinations for Senior Phase Learners?</w:t>
            </w:r>
          </w:p>
          <w:p w14:paraId="77BAF2E1" w14:textId="77777777" w:rsidR="00FD4F1A" w:rsidRPr="00F656D3" w:rsidRDefault="00FD4F1A" w:rsidP="00973733">
            <w:pPr>
              <w:rPr>
                <w:rFonts w:cs="Arial"/>
                <w:sz w:val="22"/>
                <w:szCs w:val="22"/>
              </w:rPr>
            </w:pPr>
          </w:p>
        </w:tc>
        <w:tc>
          <w:tcPr>
            <w:tcW w:w="2228" w:type="dxa"/>
          </w:tcPr>
          <w:p w14:paraId="5A04A742" w14:textId="77777777" w:rsidR="00FD4F1A" w:rsidRPr="00F656D3" w:rsidRDefault="00FD4F1A" w:rsidP="00973733">
            <w:pPr>
              <w:rPr>
                <w:rFonts w:cs="Arial"/>
                <w:sz w:val="22"/>
                <w:szCs w:val="22"/>
              </w:rPr>
            </w:pPr>
            <w:r w:rsidRPr="00F656D3">
              <w:rPr>
                <w:rFonts w:cs="Arial"/>
                <w:sz w:val="22"/>
                <w:szCs w:val="22"/>
              </w:rPr>
              <w:t>Senior Phase curriculum</w:t>
            </w:r>
          </w:p>
        </w:tc>
      </w:tr>
      <w:tr w:rsidR="00FD4F1A" w:rsidRPr="00F656D3" w14:paraId="223619F8" w14:textId="77777777" w:rsidTr="00973733">
        <w:tc>
          <w:tcPr>
            <w:tcW w:w="1653" w:type="dxa"/>
          </w:tcPr>
          <w:p w14:paraId="0C62BE14" w14:textId="77777777" w:rsidR="00FD4F1A" w:rsidRPr="00F656D3" w:rsidRDefault="00FD4F1A" w:rsidP="00973733">
            <w:pPr>
              <w:rPr>
                <w:rFonts w:cs="Arial"/>
                <w:sz w:val="22"/>
                <w:szCs w:val="22"/>
              </w:rPr>
            </w:pPr>
            <w:r w:rsidRPr="00F656D3">
              <w:rPr>
                <w:rFonts w:cs="Arial"/>
                <w:sz w:val="22"/>
                <w:szCs w:val="22"/>
              </w:rPr>
              <w:t>Midlothian</w:t>
            </w:r>
          </w:p>
        </w:tc>
        <w:tc>
          <w:tcPr>
            <w:tcW w:w="1400" w:type="dxa"/>
          </w:tcPr>
          <w:p w14:paraId="4322BFA3" w14:textId="77777777" w:rsidR="00FD4F1A" w:rsidRPr="00F656D3" w:rsidRDefault="00FD4F1A" w:rsidP="00973733">
            <w:pPr>
              <w:rPr>
                <w:rFonts w:cs="Arial"/>
                <w:sz w:val="22"/>
                <w:szCs w:val="22"/>
              </w:rPr>
            </w:pPr>
            <w:r w:rsidRPr="00F656D3">
              <w:rPr>
                <w:rFonts w:cs="Arial"/>
                <w:sz w:val="22"/>
                <w:szCs w:val="22"/>
              </w:rPr>
              <w:t>1, 8 &amp; 9 November,  2022</w:t>
            </w:r>
          </w:p>
        </w:tc>
        <w:tc>
          <w:tcPr>
            <w:tcW w:w="3735" w:type="dxa"/>
          </w:tcPr>
          <w:p w14:paraId="271E96CD" w14:textId="77777777" w:rsidR="00FD4F1A" w:rsidRPr="00F656D3" w:rsidRDefault="00FD4F1A" w:rsidP="00973733">
            <w:pPr>
              <w:rPr>
                <w:rFonts w:cs="Arial"/>
                <w:sz w:val="22"/>
                <w:szCs w:val="22"/>
              </w:rPr>
            </w:pPr>
            <w:r w:rsidRPr="00F656D3">
              <w:rPr>
                <w:rFonts w:cs="Arial"/>
                <w:sz w:val="22"/>
                <w:szCs w:val="22"/>
              </w:rPr>
              <w:t>How can we improve the proportion of Midlothian school leavers in Further and/or Higher Education?</w:t>
            </w:r>
          </w:p>
        </w:tc>
        <w:tc>
          <w:tcPr>
            <w:tcW w:w="2228" w:type="dxa"/>
          </w:tcPr>
          <w:p w14:paraId="5B8BEDFE" w14:textId="77777777" w:rsidR="00FD4F1A" w:rsidRPr="00F656D3" w:rsidRDefault="00FD4F1A" w:rsidP="00973733">
            <w:pPr>
              <w:rPr>
                <w:rFonts w:cs="Arial"/>
                <w:sz w:val="22"/>
                <w:szCs w:val="22"/>
              </w:rPr>
            </w:pPr>
            <w:r w:rsidRPr="00F656D3">
              <w:rPr>
                <w:rFonts w:cs="Arial"/>
                <w:sz w:val="22"/>
                <w:szCs w:val="22"/>
              </w:rPr>
              <w:t>Senior Phase curriculum</w:t>
            </w:r>
          </w:p>
        </w:tc>
      </w:tr>
      <w:tr w:rsidR="00FD4F1A" w:rsidRPr="00F656D3" w14:paraId="436AD530" w14:textId="77777777" w:rsidTr="00973733">
        <w:tc>
          <w:tcPr>
            <w:tcW w:w="1653" w:type="dxa"/>
          </w:tcPr>
          <w:p w14:paraId="108EF9C4" w14:textId="77777777" w:rsidR="00FD4F1A" w:rsidRPr="00F656D3" w:rsidRDefault="00FD4F1A" w:rsidP="00973733">
            <w:pPr>
              <w:rPr>
                <w:rFonts w:cs="Arial"/>
                <w:sz w:val="22"/>
                <w:szCs w:val="22"/>
              </w:rPr>
            </w:pPr>
            <w:r w:rsidRPr="00F656D3">
              <w:rPr>
                <w:rFonts w:cs="Arial"/>
                <w:sz w:val="22"/>
                <w:szCs w:val="22"/>
              </w:rPr>
              <w:t>Dundee</w:t>
            </w:r>
          </w:p>
        </w:tc>
        <w:tc>
          <w:tcPr>
            <w:tcW w:w="1400" w:type="dxa"/>
          </w:tcPr>
          <w:p w14:paraId="5810904B" w14:textId="77777777" w:rsidR="00FD4F1A" w:rsidRPr="00F656D3" w:rsidRDefault="00FD4F1A" w:rsidP="00973733">
            <w:pPr>
              <w:rPr>
                <w:rFonts w:cs="Arial"/>
                <w:sz w:val="22"/>
                <w:szCs w:val="22"/>
              </w:rPr>
            </w:pPr>
            <w:r w:rsidRPr="00F656D3">
              <w:rPr>
                <w:rFonts w:cs="Arial"/>
                <w:sz w:val="22"/>
                <w:szCs w:val="22"/>
              </w:rPr>
              <w:t>25 - 27 January 2023</w:t>
            </w:r>
          </w:p>
        </w:tc>
        <w:tc>
          <w:tcPr>
            <w:tcW w:w="3735" w:type="dxa"/>
          </w:tcPr>
          <w:p w14:paraId="0E7C8103" w14:textId="77777777" w:rsidR="00FD4F1A" w:rsidRPr="00F656D3" w:rsidRDefault="00FD4F1A" w:rsidP="00973733">
            <w:pPr>
              <w:rPr>
                <w:rFonts w:cs="Arial"/>
                <w:sz w:val="22"/>
                <w:szCs w:val="22"/>
              </w:rPr>
            </w:pPr>
            <w:r w:rsidRPr="00F656D3">
              <w:rPr>
                <w:rFonts w:cs="Arial"/>
                <w:sz w:val="22"/>
                <w:szCs w:val="22"/>
              </w:rPr>
              <w:t>To what extent are our approaches to curriculum design and delivery; learning, teaching and assessment; data use; and central support and challenge helping us to achieve improved outcomes for our young people?</w:t>
            </w:r>
          </w:p>
          <w:p w14:paraId="596E1BEB" w14:textId="77777777" w:rsidR="00FD4F1A" w:rsidRPr="00F656D3" w:rsidRDefault="00FD4F1A" w:rsidP="00973733">
            <w:pPr>
              <w:rPr>
                <w:rFonts w:cs="Arial"/>
                <w:sz w:val="22"/>
                <w:szCs w:val="22"/>
              </w:rPr>
            </w:pPr>
          </w:p>
        </w:tc>
        <w:tc>
          <w:tcPr>
            <w:tcW w:w="2228" w:type="dxa"/>
          </w:tcPr>
          <w:p w14:paraId="7031D950" w14:textId="77777777" w:rsidR="00FD4F1A" w:rsidRPr="00F656D3" w:rsidRDefault="00FD4F1A" w:rsidP="00973733">
            <w:pPr>
              <w:rPr>
                <w:rFonts w:cs="Arial"/>
                <w:sz w:val="22"/>
                <w:szCs w:val="22"/>
              </w:rPr>
            </w:pPr>
            <w:r w:rsidRPr="00F656D3">
              <w:rPr>
                <w:rFonts w:cs="Arial"/>
                <w:sz w:val="22"/>
                <w:szCs w:val="22"/>
              </w:rPr>
              <w:t>Senior Phase curriculum</w:t>
            </w:r>
          </w:p>
        </w:tc>
      </w:tr>
      <w:tr w:rsidR="00FD4F1A" w:rsidRPr="00F656D3" w14:paraId="2DF4A3AF" w14:textId="77777777" w:rsidTr="00973733">
        <w:tc>
          <w:tcPr>
            <w:tcW w:w="1653" w:type="dxa"/>
          </w:tcPr>
          <w:p w14:paraId="7481677A" w14:textId="77777777" w:rsidR="00FD4F1A" w:rsidRPr="00F656D3" w:rsidRDefault="00FD4F1A" w:rsidP="00973733">
            <w:pPr>
              <w:rPr>
                <w:rFonts w:cs="Arial"/>
                <w:sz w:val="22"/>
                <w:szCs w:val="22"/>
              </w:rPr>
            </w:pPr>
            <w:r w:rsidRPr="00F656D3">
              <w:rPr>
                <w:rFonts w:cs="Arial"/>
                <w:sz w:val="22"/>
                <w:szCs w:val="22"/>
              </w:rPr>
              <w:t>Moray</w:t>
            </w:r>
          </w:p>
        </w:tc>
        <w:tc>
          <w:tcPr>
            <w:tcW w:w="1400" w:type="dxa"/>
          </w:tcPr>
          <w:p w14:paraId="236BB9BE" w14:textId="77777777" w:rsidR="00FD4F1A" w:rsidRPr="00F656D3" w:rsidRDefault="00FD4F1A" w:rsidP="00973733">
            <w:pPr>
              <w:rPr>
                <w:rFonts w:cs="Arial"/>
                <w:sz w:val="22"/>
                <w:szCs w:val="22"/>
              </w:rPr>
            </w:pPr>
            <w:r w:rsidRPr="00F656D3">
              <w:rPr>
                <w:rFonts w:cs="Arial"/>
                <w:sz w:val="22"/>
                <w:szCs w:val="22"/>
              </w:rPr>
              <w:t>February 2023</w:t>
            </w:r>
          </w:p>
          <w:p w14:paraId="76C182C4" w14:textId="77777777" w:rsidR="00FD4F1A" w:rsidRPr="00F656D3" w:rsidRDefault="00FD4F1A" w:rsidP="00973733">
            <w:pPr>
              <w:rPr>
                <w:rFonts w:cs="Arial"/>
                <w:sz w:val="22"/>
                <w:szCs w:val="22"/>
              </w:rPr>
            </w:pPr>
          </w:p>
        </w:tc>
        <w:tc>
          <w:tcPr>
            <w:tcW w:w="3735" w:type="dxa"/>
          </w:tcPr>
          <w:p w14:paraId="78C283BF" w14:textId="77777777" w:rsidR="00FD4F1A" w:rsidRPr="00F656D3" w:rsidRDefault="00FD4F1A" w:rsidP="00973733">
            <w:pPr>
              <w:autoSpaceDE w:val="0"/>
              <w:autoSpaceDN w:val="0"/>
              <w:adjustRightInd w:val="0"/>
              <w:rPr>
                <w:rFonts w:cs="Arial"/>
                <w:color w:val="000000"/>
                <w:sz w:val="22"/>
                <w:szCs w:val="22"/>
              </w:rPr>
            </w:pPr>
            <w:r w:rsidRPr="00F656D3">
              <w:rPr>
                <w:rFonts w:cs="Arial"/>
                <w:color w:val="000000"/>
                <w:sz w:val="22"/>
                <w:szCs w:val="22"/>
              </w:rPr>
              <w:t xml:space="preserve">How do we raise attainment and achievement of all children and young people in Moray through delivery of a high quality curriculum: satisfying their desires, talents and the future needs of the world that will surround them? </w:t>
            </w:r>
          </w:p>
          <w:p w14:paraId="594541FA" w14:textId="77777777" w:rsidR="00FD4F1A" w:rsidRPr="00F656D3" w:rsidRDefault="00FD4F1A" w:rsidP="00973733">
            <w:pPr>
              <w:rPr>
                <w:rFonts w:cs="Arial"/>
                <w:sz w:val="22"/>
                <w:szCs w:val="22"/>
              </w:rPr>
            </w:pPr>
          </w:p>
        </w:tc>
        <w:tc>
          <w:tcPr>
            <w:tcW w:w="2228" w:type="dxa"/>
          </w:tcPr>
          <w:p w14:paraId="5100FCF2" w14:textId="77777777" w:rsidR="00FD4F1A" w:rsidRPr="00F656D3" w:rsidRDefault="00FD4F1A" w:rsidP="00973733">
            <w:pPr>
              <w:rPr>
                <w:rFonts w:cs="Arial"/>
                <w:sz w:val="22"/>
                <w:szCs w:val="22"/>
              </w:rPr>
            </w:pPr>
            <w:r w:rsidRPr="00F656D3">
              <w:rPr>
                <w:rFonts w:cs="Arial"/>
                <w:sz w:val="22"/>
                <w:szCs w:val="22"/>
              </w:rPr>
              <w:t>Senior Phase curriculum</w:t>
            </w:r>
          </w:p>
        </w:tc>
      </w:tr>
      <w:tr w:rsidR="00FD4F1A" w:rsidRPr="00F656D3" w14:paraId="7E589F94" w14:textId="77777777" w:rsidTr="00973733">
        <w:tc>
          <w:tcPr>
            <w:tcW w:w="1653" w:type="dxa"/>
          </w:tcPr>
          <w:p w14:paraId="1D384D43" w14:textId="77777777" w:rsidR="00FD4F1A" w:rsidRPr="00F656D3" w:rsidRDefault="00FD4F1A" w:rsidP="00973733">
            <w:pPr>
              <w:rPr>
                <w:rFonts w:cs="Arial"/>
                <w:sz w:val="22"/>
                <w:szCs w:val="22"/>
              </w:rPr>
            </w:pPr>
            <w:r w:rsidRPr="00F656D3">
              <w:rPr>
                <w:rFonts w:cs="Arial"/>
                <w:sz w:val="22"/>
                <w:szCs w:val="22"/>
              </w:rPr>
              <w:t>Highland</w:t>
            </w:r>
          </w:p>
        </w:tc>
        <w:tc>
          <w:tcPr>
            <w:tcW w:w="1400" w:type="dxa"/>
          </w:tcPr>
          <w:p w14:paraId="13F8D145" w14:textId="77777777" w:rsidR="00FD4F1A" w:rsidRPr="00F656D3" w:rsidRDefault="00FD4F1A" w:rsidP="00973733">
            <w:pPr>
              <w:rPr>
                <w:rFonts w:cs="Arial"/>
                <w:sz w:val="22"/>
                <w:szCs w:val="22"/>
              </w:rPr>
            </w:pPr>
            <w:r w:rsidRPr="00F656D3">
              <w:rPr>
                <w:rFonts w:cs="Arial"/>
                <w:sz w:val="22"/>
                <w:szCs w:val="22"/>
              </w:rPr>
              <w:t>21 – 23 March 2023</w:t>
            </w:r>
          </w:p>
        </w:tc>
        <w:tc>
          <w:tcPr>
            <w:tcW w:w="3735" w:type="dxa"/>
          </w:tcPr>
          <w:p w14:paraId="4B80F3F2" w14:textId="77777777" w:rsidR="00FD4F1A" w:rsidRPr="00F656D3" w:rsidRDefault="00FD4F1A" w:rsidP="00973733">
            <w:pPr>
              <w:rPr>
                <w:rFonts w:cs="Arial"/>
                <w:sz w:val="22"/>
                <w:szCs w:val="22"/>
              </w:rPr>
            </w:pPr>
            <w:r w:rsidRPr="00F656D3">
              <w:rPr>
                <w:rFonts w:cs="Arial"/>
                <w:sz w:val="22"/>
                <w:szCs w:val="22"/>
              </w:rPr>
              <w:t>How can we enhance our systems of engagement with schools to improve positive outcomes for our children and young people?</w:t>
            </w:r>
          </w:p>
          <w:p w14:paraId="2D1B6761" w14:textId="77777777" w:rsidR="00FD4F1A" w:rsidRPr="00F656D3" w:rsidRDefault="00FD4F1A" w:rsidP="00973733">
            <w:pPr>
              <w:rPr>
                <w:rFonts w:cs="Arial"/>
                <w:sz w:val="22"/>
                <w:szCs w:val="22"/>
              </w:rPr>
            </w:pPr>
          </w:p>
        </w:tc>
        <w:tc>
          <w:tcPr>
            <w:tcW w:w="2228" w:type="dxa"/>
          </w:tcPr>
          <w:p w14:paraId="0F59AD43" w14:textId="77777777" w:rsidR="00FD4F1A" w:rsidRPr="00F656D3" w:rsidRDefault="00FD4F1A" w:rsidP="00973733">
            <w:pPr>
              <w:rPr>
                <w:rFonts w:cs="Arial"/>
                <w:sz w:val="22"/>
                <w:szCs w:val="22"/>
              </w:rPr>
            </w:pPr>
            <w:r w:rsidRPr="00F656D3">
              <w:rPr>
                <w:rFonts w:cs="Arial"/>
                <w:sz w:val="22"/>
                <w:szCs w:val="22"/>
              </w:rPr>
              <w:t>Quality Assurance</w:t>
            </w:r>
          </w:p>
        </w:tc>
      </w:tr>
      <w:tr w:rsidR="00FD4F1A" w:rsidRPr="00F656D3" w14:paraId="0C67F6DE" w14:textId="77777777" w:rsidTr="00973733">
        <w:tc>
          <w:tcPr>
            <w:tcW w:w="1653" w:type="dxa"/>
          </w:tcPr>
          <w:p w14:paraId="28EEF278" w14:textId="77777777" w:rsidR="00FD4F1A" w:rsidRPr="00F656D3" w:rsidRDefault="00FD4F1A" w:rsidP="00973733">
            <w:pPr>
              <w:rPr>
                <w:rFonts w:cs="Arial"/>
                <w:sz w:val="22"/>
                <w:szCs w:val="22"/>
              </w:rPr>
            </w:pPr>
            <w:r w:rsidRPr="00F656D3">
              <w:rPr>
                <w:rFonts w:cs="Arial"/>
                <w:sz w:val="22"/>
                <w:szCs w:val="22"/>
              </w:rPr>
              <w:t>East Ayrshire</w:t>
            </w:r>
          </w:p>
        </w:tc>
        <w:tc>
          <w:tcPr>
            <w:tcW w:w="1400" w:type="dxa"/>
          </w:tcPr>
          <w:p w14:paraId="71D8A940" w14:textId="77777777" w:rsidR="00FD4F1A" w:rsidRPr="00F656D3" w:rsidRDefault="00FD4F1A" w:rsidP="00973733">
            <w:pPr>
              <w:rPr>
                <w:rFonts w:cs="Arial"/>
                <w:sz w:val="22"/>
                <w:szCs w:val="22"/>
              </w:rPr>
            </w:pPr>
            <w:r w:rsidRPr="00F656D3">
              <w:rPr>
                <w:rFonts w:cs="Arial"/>
                <w:sz w:val="22"/>
                <w:szCs w:val="22"/>
              </w:rPr>
              <w:t>20 - 21 March 2023</w:t>
            </w:r>
          </w:p>
        </w:tc>
        <w:tc>
          <w:tcPr>
            <w:tcW w:w="3735" w:type="dxa"/>
          </w:tcPr>
          <w:p w14:paraId="1FE1FD47" w14:textId="77777777" w:rsidR="00FD4F1A" w:rsidRPr="00F656D3" w:rsidRDefault="00FD4F1A" w:rsidP="00973733">
            <w:pPr>
              <w:rPr>
                <w:rFonts w:cs="Arial"/>
                <w:sz w:val="22"/>
                <w:szCs w:val="22"/>
              </w:rPr>
            </w:pPr>
            <w:r w:rsidRPr="00F656D3">
              <w:rPr>
                <w:rFonts w:cs="Arial"/>
                <w:sz w:val="22"/>
                <w:szCs w:val="22"/>
              </w:rPr>
              <w:t xml:space="preserve">To what extent are our approaches to targeted interventions strengthening an inclusive culture that meets the needs of all our learners and how will we know? How well do they support increased </w:t>
            </w:r>
            <w:r w:rsidRPr="00F656D3">
              <w:rPr>
                <w:rFonts w:cs="Arial"/>
                <w:sz w:val="22"/>
                <w:szCs w:val="22"/>
              </w:rPr>
              <w:lastRenderedPageBreak/>
              <w:t>levels of inclusion and participation?</w:t>
            </w:r>
          </w:p>
          <w:p w14:paraId="3BBE5E8A" w14:textId="77777777" w:rsidR="00FD4F1A" w:rsidRPr="00F656D3" w:rsidRDefault="00FD4F1A" w:rsidP="00973733">
            <w:pPr>
              <w:rPr>
                <w:rFonts w:cs="Arial"/>
                <w:sz w:val="22"/>
                <w:szCs w:val="22"/>
              </w:rPr>
            </w:pPr>
          </w:p>
        </w:tc>
        <w:tc>
          <w:tcPr>
            <w:tcW w:w="2228" w:type="dxa"/>
          </w:tcPr>
          <w:p w14:paraId="113DB47E" w14:textId="77777777" w:rsidR="00FD4F1A" w:rsidRPr="00F656D3" w:rsidRDefault="00FD4F1A" w:rsidP="00973733">
            <w:pPr>
              <w:rPr>
                <w:rFonts w:cs="Arial"/>
                <w:sz w:val="22"/>
                <w:szCs w:val="22"/>
              </w:rPr>
            </w:pPr>
            <w:r w:rsidRPr="00F656D3">
              <w:rPr>
                <w:rFonts w:cs="Arial"/>
                <w:sz w:val="22"/>
                <w:szCs w:val="22"/>
              </w:rPr>
              <w:lastRenderedPageBreak/>
              <w:t>Inclusion/ HWB</w:t>
            </w:r>
          </w:p>
          <w:p w14:paraId="07420FE2" w14:textId="77777777" w:rsidR="00FD4F1A" w:rsidRPr="00F656D3" w:rsidRDefault="00FD4F1A" w:rsidP="00973733">
            <w:pPr>
              <w:rPr>
                <w:rFonts w:cs="Arial"/>
                <w:sz w:val="22"/>
                <w:szCs w:val="22"/>
              </w:rPr>
            </w:pPr>
          </w:p>
        </w:tc>
      </w:tr>
      <w:tr w:rsidR="00FD4F1A" w:rsidRPr="00F656D3" w14:paraId="72DD45F0" w14:textId="77777777" w:rsidTr="00973733">
        <w:tc>
          <w:tcPr>
            <w:tcW w:w="1653" w:type="dxa"/>
          </w:tcPr>
          <w:p w14:paraId="0B766B1C" w14:textId="77777777" w:rsidR="00FD4F1A" w:rsidRPr="00F656D3" w:rsidRDefault="00FD4F1A" w:rsidP="00973733">
            <w:pPr>
              <w:rPr>
                <w:rFonts w:cs="Arial"/>
                <w:sz w:val="22"/>
                <w:szCs w:val="22"/>
              </w:rPr>
            </w:pPr>
            <w:r w:rsidRPr="00F656D3">
              <w:rPr>
                <w:rFonts w:cs="Arial"/>
                <w:sz w:val="22"/>
                <w:szCs w:val="22"/>
              </w:rPr>
              <w:t>City of Edinburgh</w:t>
            </w:r>
          </w:p>
        </w:tc>
        <w:tc>
          <w:tcPr>
            <w:tcW w:w="1400" w:type="dxa"/>
          </w:tcPr>
          <w:p w14:paraId="58F7B716" w14:textId="77777777" w:rsidR="00FD4F1A" w:rsidRPr="00F656D3" w:rsidRDefault="00FD4F1A" w:rsidP="00973733">
            <w:pPr>
              <w:rPr>
                <w:rFonts w:cs="Arial"/>
                <w:sz w:val="22"/>
                <w:szCs w:val="22"/>
              </w:rPr>
            </w:pPr>
            <w:r w:rsidRPr="00F656D3">
              <w:rPr>
                <w:rFonts w:cs="Arial"/>
                <w:sz w:val="22"/>
                <w:szCs w:val="22"/>
              </w:rPr>
              <w:t>24 – 26 April 2023</w:t>
            </w:r>
          </w:p>
        </w:tc>
        <w:tc>
          <w:tcPr>
            <w:tcW w:w="3735" w:type="dxa"/>
          </w:tcPr>
          <w:p w14:paraId="32379D63" w14:textId="77777777" w:rsidR="00FD4F1A" w:rsidRPr="00F656D3" w:rsidRDefault="00FD4F1A" w:rsidP="00973733">
            <w:pPr>
              <w:pStyle w:val="Default"/>
              <w:rPr>
                <w:sz w:val="22"/>
                <w:szCs w:val="22"/>
                <w:lang w:eastAsia="en-US"/>
              </w:rPr>
            </w:pPr>
            <w:r w:rsidRPr="00F656D3">
              <w:rPr>
                <w:sz w:val="22"/>
                <w:szCs w:val="22"/>
              </w:rPr>
              <w:t xml:space="preserve">How effective is our vision for inclusion? </w:t>
            </w:r>
          </w:p>
          <w:p w14:paraId="1A9DA301" w14:textId="77777777" w:rsidR="00FD4F1A" w:rsidRPr="00F656D3" w:rsidRDefault="00FD4F1A" w:rsidP="00973733">
            <w:pPr>
              <w:autoSpaceDE w:val="0"/>
              <w:autoSpaceDN w:val="0"/>
              <w:adjustRightInd w:val="0"/>
              <w:rPr>
                <w:rFonts w:cs="Arial"/>
                <w:color w:val="000000"/>
                <w:sz w:val="22"/>
                <w:szCs w:val="22"/>
              </w:rPr>
            </w:pPr>
            <w:r w:rsidRPr="00F656D3">
              <w:rPr>
                <w:rFonts w:cs="Arial"/>
                <w:color w:val="000000"/>
                <w:sz w:val="22"/>
                <w:szCs w:val="22"/>
              </w:rPr>
              <w:t xml:space="preserve">How well do our resources deliver our vision? </w:t>
            </w:r>
          </w:p>
          <w:p w14:paraId="2C830E25" w14:textId="77777777" w:rsidR="00FD4F1A" w:rsidRPr="00F656D3" w:rsidRDefault="00FD4F1A" w:rsidP="00973733">
            <w:pPr>
              <w:autoSpaceDE w:val="0"/>
              <w:autoSpaceDN w:val="0"/>
              <w:adjustRightInd w:val="0"/>
              <w:rPr>
                <w:rFonts w:cs="Arial"/>
                <w:color w:val="000000"/>
                <w:sz w:val="22"/>
                <w:szCs w:val="22"/>
              </w:rPr>
            </w:pPr>
            <w:r w:rsidRPr="00F656D3">
              <w:rPr>
                <w:rFonts w:cs="Arial"/>
                <w:color w:val="000000"/>
                <w:sz w:val="22"/>
                <w:szCs w:val="22"/>
              </w:rPr>
              <w:t xml:space="preserve">How effective are our processes supporting learners to be included? </w:t>
            </w:r>
          </w:p>
          <w:p w14:paraId="3AC25E6F" w14:textId="77777777" w:rsidR="00FD4F1A" w:rsidRPr="00F656D3" w:rsidRDefault="00FD4F1A" w:rsidP="00973733">
            <w:pPr>
              <w:autoSpaceDE w:val="0"/>
              <w:autoSpaceDN w:val="0"/>
              <w:adjustRightInd w:val="0"/>
              <w:rPr>
                <w:rFonts w:cs="Arial"/>
                <w:color w:val="000000"/>
                <w:sz w:val="22"/>
                <w:szCs w:val="22"/>
              </w:rPr>
            </w:pPr>
            <w:r w:rsidRPr="00F656D3">
              <w:rPr>
                <w:rFonts w:cs="Arial"/>
                <w:color w:val="000000"/>
                <w:sz w:val="22"/>
                <w:szCs w:val="22"/>
              </w:rPr>
              <w:t xml:space="preserve">How effective is our leadership to support inclusion? </w:t>
            </w:r>
          </w:p>
          <w:p w14:paraId="4DAD9C9E" w14:textId="77777777" w:rsidR="00FD4F1A" w:rsidRPr="00F656D3" w:rsidRDefault="00FD4F1A" w:rsidP="00973733">
            <w:pPr>
              <w:rPr>
                <w:rFonts w:cs="Arial"/>
                <w:sz w:val="22"/>
                <w:szCs w:val="22"/>
              </w:rPr>
            </w:pPr>
          </w:p>
        </w:tc>
        <w:tc>
          <w:tcPr>
            <w:tcW w:w="2228" w:type="dxa"/>
          </w:tcPr>
          <w:p w14:paraId="185E4081" w14:textId="77777777" w:rsidR="00FD4F1A" w:rsidRPr="00F656D3" w:rsidRDefault="00FD4F1A" w:rsidP="00973733">
            <w:pPr>
              <w:rPr>
                <w:rFonts w:cs="Arial"/>
                <w:sz w:val="22"/>
                <w:szCs w:val="22"/>
              </w:rPr>
            </w:pPr>
            <w:r w:rsidRPr="00F656D3">
              <w:rPr>
                <w:rFonts w:cs="Arial"/>
                <w:sz w:val="22"/>
                <w:szCs w:val="22"/>
              </w:rPr>
              <w:t>Inclusion</w:t>
            </w:r>
          </w:p>
        </w:tc>
      </w:tr>
      <w:tr w:rsidR="00FD4F1A" w:rsidRPr="00F656D3" w14:paraId="4212728A" w14:textId="77777777" w:rsidTr="00973733">
        <w:tc>
          <w:tcPr>
            <w:tcW w:w="1653" w:type="dxa"/>
          </w:tcPr>
          <w:p w14:paraId="2DD1076B" w14:textId="77777777" w:rsidR="00FD4F1A" w:rsidRPr="00F656D3" w:rsidRDefault="00FD4F1A" w:rsidP="00973733">
            <w:pPr>
              <w:rPr>
                <w:rFonts w:cs="Arial"/>
                <w:sz w:val="22"/>
                <w:szCs w:val="22"/>
              </w:rPr>
            </w:pPr>
            <w:r w:rsidRPr="00F656D3">
              <w:rPr>
                <w:rFonts w:cs="Arial"/>
                <w:sz w:val="22"/>
                <w:szCs w:val="22"/>
              </w:rPr>
              <w:t>Orkney, Shetland and Western Isles</w:t>
            </w:r>
          </w:p>
        </w:tc>
        <w:tc>
          <w:tcPr>
            <w:tcW w:w="1400" w:type="dxa"/>
          </w:tcPr>
          <w:p w14:paraId="471657D5" w14:textId="77777777" w:rsidR="00FD4F1A" w:rsidRPr="00F656D3" w:rsidRDefault="00FD4F1A" w:rsidP="00973733">
            <w:pPr>
              <w:rPr>
                <w:rFonts w:cs="Arial"/>
                <w:sz w:val="22"/>
                <w:szCs w:val="22"/>
              </w:rPr>
            </w:pPr>
            <w:r w:rsidRPr="00F656D3">
              <w:rPr>
                <w:rFonts w:cs="Arial"/>
                <w:sz w:val="22"/>
                <w:szCs w:val="22"/>
              </w:rPr>
              <w:t>May 2023</w:t>
            </w:r>
          </w:p>
        </w:tc>
        <w:tc>
          <w:tcPr>
            <w:tcW w:w="3735" w:type="dxa"/>
          </w:tcPr>
          <w:p w14:paraId="3F34568D" w14:textId="77777777" w:rsidR="00FD4F1A" w:rsidRPr="00F656D3" w:rsidRDefault="00FD4F1A" w:rsidP="00973733">
            <w:pPr>
              <w:rPr>
                <w:rFonts w:cs="Arial"/>
                <w:color w:val="44546A"/>
                <w:sz w:val="22"/>
                <w:szCs w:val="22"/>
              </w:rPr>
            </w:pPr>
            <w:r w:rsidRPr="00F656D3">
              <w:rPr>
                <w:rFonts w:cs="Arial"/>
                <w:sz w:val="22"/>
                <w:szCs w:val="22"/>
              </w:rPr>
              <w:t>In the context of island communities, how well does the secondary BGE Curriculum engage and meet the needs of all learners, equipping them for learning, life and work?</w:t>
            </w:r>
          </w:p>
          <w:p w14:paraId="55E946B3" w14:textId="77777777" w:rsidR="00FD4F1A" w:rsidRPr="00F656D3" w:rsidRDefault="00FD4F1A" w:rsidP="00973733">
            <w:pPr>
              <w:rPr>
                <w:rFonts w:cs="Arial"/>
                <w:sz w:val="22"/>
                <w:szCs w:val="22"/>
              </w:rPr>
            </w:pPr>
          </w:p>
        </w:tc>
        <w:tc>
          <w:tcPr>
            <w:tcW w:w="2228" w:type="dxa"/>
          </w:tcPr>
          <w:p w14:paraId="714A14F2" w14:textId="1B4F955D" w:rsidR="00FD4F1A" w:rsidRPr="00F656D3" w:rsidRDefault="00FD4F1A" w:rsidP="00973733">
            <w:pPr>
              <w:rPr>
                <w:rFonts w:cs="Arial"/>
                <w:sz w:val="22"/>
                <w:szCs w:val="22"/>
              </w:rPr>
            </w:pPr>
            <w:r w:rsidRPr="00F656D3">
              <w:rPr>
                <w:rFonts w:cs="Arial"/>
                <w:sz w:val="22"/>
                <w:szCs w:val="22"/>
              </w:rPr>
              <w:t>B</w:t>
            </w:r>
            <w:r w:rsidR="00CC7DB5">
              <w:rPr>
                <w:rFonts w:cs="Arial"/>
                <w:sz w:val="22"/>
                <w:szCs w:val="22"/>
              </w:rPr>
              <w:t xml:space="preserve">road </w:t>
            </w:r>
            <w:r w:rsidRPr="00F656D3">
              <w:rPr>
                <w:rFonts w:cs="Arial"/>
                <w:sz w:val="22"/>
                <w:szCs w:val="22"/>
              </w:rPr>
              <w:t>G</w:t>
            </w:r>
            <w:r w:rsidR="00CC7DB5">
              <w:rPr>
                <w:rFonts w:cs="Arial"/>
                <w:sz w:val="22"/>
                <w:szCs w:val="22"/>
              </w:rPr>
              <w:t xml:space="preserve">eneral </w:t>
            </w:r>
            <w:r w:rsidRPr="00F656D3">
              <w:rPr>
                <w:rFonts w:cs="Arial"/>
                <w:sz w:val="22"/>
                <w:szCs w:val="22"/>
              </w:rPr>
              <w:t>E</w:t>
            </w:r>
            <w:r w:rsidR="00CC7DB5">
              <w:rPr>
                <w:rFonts w:cs="Arial"/>
                <w:sz w:val="22"/>
                <w:szCs w:val="22"/>
              </w:rPr>
              <w:t>ducation</w:t>
            </w:r>
          </w:p>
        </w:tc>
      </w:tr>
      <w:tr w:rsidR="00FD4F1A" w:rsidRPr="00F656D3" w14:paraId="0D281370" w14:textId="77777777" w:rsidTr="00973733">
        <w:tc>
          <w:tcPr>
            <w:tcW w:w="1653" w:type="dxa"/>
          </w:tcPr>
          <w:p w14:paraId="58C0DDE4" w14:textId="77777777" w:rsidR="00FD4F1A" w:rsidRPr="00F656D3" w:rsidRDefault="00FD4F1A" w:rsidP="00973733">
            <w:pPr>
              <w:rPr>
                <w:rFonts w:cs="Arial"/>
                <w:sz w:val="22"/>
                <w:szCs w:val="22"/>
              </w:rPr>
            </w:pPr>
            <w:r w:rsidRPr="00F656D3">
              <w:rPr>
                <w:rFonts w:cs="Arial"/>
                <w:sz w:val="22"/>
                <w:szCs w:val="22"/>
              </w:rPr>
              <w:t>Renfrewshire</w:t>
            </w:r>
          </w:p>
        </w:tc>
        <w:tc>
          <w:tcPr>
            <w:tcW w:w="1400" w:type="dxa"/>
          </w:tcPr>
          <w:p w14:paraId="7A0D51C9" w14:textId="77777777" w:rsidR="00FD4F1A" w:rsidRPr="00F656D3" w:rsidRDefault="00FD4F1A" w:rsidP="00973733">
            <w:pPr>
              <w:rPr>
                <w:rFonts w:cs="Arial"/>
                <w:sz w:val="22"/>
                <w:szCs w:val="22"/>
              </w:rPr>
            </w:pPr>
            <w:r w:rsidRPr="00F656D3">
              <w:rPr>
                <w:rFonts w:cs="Arial"/>
                <w:sz w:val="22"/>
                <w:szCs w:val="22"/>
              </w:rPr>
              <w:t>June 2023</w:t>
            </w:r>
          </w:p>
        </w:tc>
        <w:tc>
          <w:tcPr>
            <w:tcW w:w="3735" w:type="dxa"/>
          </w:tcPr>
          <w:p w14:paraId="6C0783AD" w14:textId="77777777" w:rsidR="00FD4F1A" w:rsidRPr="00F656D3" w:rsidRDefault="00FD4F1A" w:rsidP="00973733">
            <w:pPr>
              <w:spacing w:before="60" w:after="60"/>
              <w:rPr>
                <w:rFonts w:cs="Arial"/>
                <w:i/>
                <w:iCs/>
                <w:sz w:val="22"/>
                <w:szCs w:val="22"/>
              </w:rPr>
            </w:pPr>
            <w:r w:rsidRPr="00F656D3">
              <w:rPr>
                <w:rFonts w:cs="Arial"/>
                <w:sz w:val="22"/>
                <w:szCs w:val="22"/>
              </w:rPr>
              <w:t>With the number of children with additional support needs increasing, are we future proofing our universal approaches in order to improve outcomes for children and young people?</w:t>
            </w:r>
          </w:p>
          <w:p w14:paraId="77538732" w14:textId="77777777" w:rsidR="00FD4F1A" w:rsidRPr="00F656D3" w:rsidRDefault="00FD4F1A" w:rsidP="00973733">
            <w:pPr>
              <w:rPr>
                <w:rFonts w:cs="Arial"/>
                <w:sz w:val="22"/>
                <w:szCs w:val="22"/>
              </w:rPr>
            </w:pPr>
          </w:p>
        </w:tc>
        <w:tc>
          <w:tcPr>
            <w:tcW w:w="2228" w:type="dxa"/>
          </w:tcPr>
          <w:p w14:paraId="5A767309" w14:textId="77777777" w:rsidR="00FD4F1A" w:rsidRPr="00F656D3" w:rsidRDefault="00FD4F1A" w:rsidP="00973733">
            <w:pPr>
              <w:rPr>
                <w:rFonts w:cs="Arial"/>
                <w:sz w:val="22"/>
                <w:szCs w:val="22"/>
              </w:rPr>
            </w:pPr>
            <w:r w:rsidRPr="00F656D3">
              <w:rPr>
                <w:rFonts w:cs="Arial"/>
                <w:sz w:val="22"/>
                <w:szCs w:val="22"/>
              </w:rPr>
              <w:t>Inclusion</w:t>
            </w:r>
          </w:p>
        </w:tc>
      </w:tr>
    </w:tbl>
    <w:p w14:paraId="18FC109D" w14:textId="77777777" w:rsidR="00932D95" w:rsidRPr="00F656D3" w:rsidRDefault="00932D95" w:rsidP="00B561C0">
      <w:pPr>
        <w:rPr>
          <w:rFonts w:cs="Arial"/>
          <w:b/>
          <w:bCs/>
          <w:sz w:val="22"/>
          <w:szCs w:val="22"/>
        </w:rPr>
      </w:pPr>
    </w:p>
    <w:p w14:paraId="01C5A56A" w14:textId="77777777" w:rsidR="00932D95" w:rsidRPr="00F656D3" w:rsidRDefault="00932D95" w:rsidP="00B561C0">
      <w:pPr>
        <w:rPr>
          <w:rFonts w:cs="Arial"/>
          <w:b/>
          <w:bCs/>
          <w:sz w:val="22"/>
          <w:szCs w:val="22"/>
        </w:rPr>
      </w:pPr>
    </w:p>
    <w:p w14:paraId="1E16B330" w14:textId="77777777" w:rsidR="00932D95" w:rsidRPr="00F656D3" w:rsidRDefault="00932D95" w:rsidP="00B561C0">
      <w:pPr>
        <w:rPr>
          <w:rFonts w:cs="Arial"/>
          <w:b/>
          <w:bCs/>
          <w:sz w:val="22"/>
          <w:szCs w:val="22"/>
        </w:rPr>
      </w:pPr>
    </w:p>
    <w:p w14:paraId="6816A1CE" w14:textId="77777777" w:rsidR="007D6FE9" w:rsidRDefault="007D6FE9" w:rsidP="00B561C0">
      <w:pPr>
        <w:rPr>
          <w:rFonts w:cs="Arial"/>
          <w:b/>
          <w:bCs/>
          <w:sz w:val="22"/>
          <w:szCs w:val="22"/>
        </w:rPr>
      </w:pPr>
    </w:p>
    <w:p w14:paraId="0946EDFE" w14:textId="77777777" w:rsidR="007D6FE9" w:rsidRDefault="007D6FE9" w:rsidP="00B561C0">
      <w:pPr>
        <w:rPr>
          <w:rFonts w:cs="Arial"/>
          <w:b/>
          <w:bCs/>
          <w:sz w:val="22"/>
          <w:szCs w:val="22"/>
        </w:rPr>
      </w:pPr>
    </w:p>
    <w:p w14:paraId="7D526DA3" w14:textId="77777777" w:rsidR="007D6FE9" w:rsidRDefault="007D6FE9" w:rsidP="00B561C0">
      <w:pPr>
        <w:rPr>
          <w:rFonts w:cs="Arial"/>
          <w:b/>
          <w:bCs/>
          <w:sz w:val="22"/>
          <w:szCs w:val="22"/>
        </w:rPr>
      </w:pPr>
    </w:p>
    <w:p w14:paraId="160ED6E0" w14:textId="77777777" w:rsidR="007D6FE9" w:rsidRDefault="007D6FE9" w:rsidP="00B561C0">
      <w:pPr>
        <w:rPr>
          <w:rFonts w:cs="Arial"/>
          <w:b/>
          <w:bCs/>
          <w:sz w:val="22"/>
          <w:szCs w:val="22"/>
        </w:rPr>
      </w:pPr>
    </w:p>
    <w:p w14:paraId="47E6604F" w14:textId="77777777" w:rsidR="007D6FE9" w:rsidRDefault="007D6FE9" w:rsidP="00B561C0">
      <w:pPr>
        <w:rPr>
          <w:rFonts w:cs="Arial"/>
          <w:b/>
          <w:bCs/>
          <w:sz w:val="22"/>
          <w:szCs w:val="22"/>
        </w:rPr>
      </w:pPr>
    </w:p>
    <w:p w14:paraId="0620B6AB" w14:textId="77777777" w:rsidR="00E51920" w:rsidRDefault="00E51920" w:rsidP="00B561C0">
      <w:pPr>
        <w:rPr>
          <w:rFonts w:cs="Arial"/>
          <w:b/>
          <w:bCs/>
          <w:sz w:val="22"/>
          <w:szCs w:val="22"/>
        </w:rPr>
      </w:pPr>
    </w:p>
    <w:p w14:paraId="2512BE9A" w14:textId="77777777" w:rsidR="00E51920" w:rsidRDefault="00E51920" w:rsidP="00B561C0">
      <w:pPr>
        <w:rPr>
          <w:rFonts w:cs="Arial"/>
          <w:b/>
          <w:bCs/>
          <w:sz w:val="22"/>
          <w:szCs w:val="22"/>
        </w:rPr>
      </w:pPr>
    </w:p>
    <w:p w14:paraId="7D04DE7C" w14:textId="77777777" w:rsidR="00E51920" w:rsidRDefault="00E51920" w:rsidP="00B561C0">
      <w:pPr>
        <w:rPr>
          <w:rFonts w:cs="Arial"/>
          <w:b/>
          <w:bCs/>
          <w:sz w:val="22"/>
          <w:szCs w:val="22"/>
        </w:rPr>
      </w:pPr>
    </w:p>
    <w:p w14:paraId="09A209C6" w14:textId="77777777" w:rsidR="00E51920" w:rsidRDefault="00E51920" w:rsidP="00B561C0">
      <w:pPr>
        <w:rPr>
          <w:rFonts w:cs="Arial"/>
          <w:b/>
          <w:bCs/>
          <w:sz w:val="22"/>
          <w:szCs w:val="22"/>
        </w:rPr>
      </w:pPr>
    </w:p>
    <w:p w14:paraId="2D81440C" w14:textId="77777777" w:rsidR="00E51920" w:rsidRDefault="00E51920" w:rsidP="00B561C0">
      <w:pPr>
        <w:rPr>
          <w:rFonts w:cs="Arial"/>
          <w:b/>
          <w:bCs/>
          <w:sz w:val="22"/>
          <w:szCs w:val="22"/>
        </w:rPr>
      </w:pPr>
    </w:p>
    <w:p w14:paraId="7F1F6654" w14:textId="77777777" w:rsidR="00E51920" w:rsidRDefault="00E51920" w:rsidP="00B561C0">
      <w:pPr>
        <w:rPr>
          <w:rFonts w:cs="Arial"/>
          <w:b/>
          <w:bCs/>
          <w:sz w:val="22"/>
          <w:szCs w:val="22"/>
        </w:rPr>
      </w:pPr>
    </w:p>
    <w:p w14:paraId="57C6D75A" w14:textId="77777777" w:rsidR="00E51920" w:rsidRDefault="00E51920" w:rsidP="00B561C0">
      <w:pPr>
        <w:rPr>
          <w:rFonts w:cs="Arial"/>
          <w:b/>
          <w:bCs/>
          <w:sz w:val="22"/>
          <w:szCs w:val="22"/>
        </w:rPr>
      </w:pPr>
    </w:p>
    <w:p w14:paraId="7D72E4E3" w14:textId="77777777" w:rsidR="00E51920" w:rsidRDefault="00E51920" w:rsidP="00B561C0">
      <w:pPr>
        <w:rPr>
          <w:rFonts w:cs="Arial"/>
          <w:b/>
          <w:bCs/>
          <w:sz w:val="22"/>
          <w:szCs w:val="22"/>
        </w:rPr>
      </w:pPr>
    </w:p>
    <w:p w14:paraId="61A154B6" w14:textId="77777777" w:rsidR="00E51920" w:rsidRDefault="00E51920" w:rsidP="00B561C0">
      <w:pPr>
        <w:rPr>
          <w:rFonts w:cs="Arial"/>
          <w:b/>
          <w:bCs/>
          <w:sz w:val="22"/>
          <w:szCs w:val="22"/>
        </w:rPr>
      </w:pPr>
    </w:p>
    <w:p w14:paraId="5DBFCC25" w14:textId="77777777" w:rsidR="00E51920" w:rsidRDefault="00E51920" w:rsidP="00B561C0">
      <w:pPr>
        <w:rPr>
          <w:rFonts w:cs="Arial"/>
          <w:b/>
          <w:bCs/>
          <w:sz w:val="22"/>
          <w:szCs w:val="22"/>
        </w:rPr>
      </w:pPr>
    </w:p>
    <w:p w14:paraId="19612601" w14:textId="77777777" w:rsidR="00E51920" w:rsidRDefault="00E51920" w:rsidP="00B561C0">
      <w:pPr>
        <w:rPr>
          <w:rFonts w:cs="Arial"/>
          <w:b/>
          <w:bCs/>
          <w:sz w:val="22"/>
          <w:szCs w:val="22"/>
        </w:rPr>
      </w:pPr>
    </w:p>
    <w:p w14:paraId="5BD221B1" w14:textId="77777777" w:rsidR="00E51920" w:rsidRDefault="00E51920" w:rsidP="00B561C0">
      <w:pPr>
        <w:rPr>
          <w:rFonts w:cs="Arial"/>
          <w:b/>
          <w:bCs/>
          <w:sz w:val="22"/>
          <w:szCs w:val="22"/>
        </w:rPr>
      </w:pPr>
    </w:p>
    <w:p w14:paraId="2D2C3AE5" w14:textId="77777777" w:rsidR="00E51920" w:rsidRDefault="00E51920" w:rsidP="00B561C0">
      <w:pPr>
        <w:rPr>
          <w:rFonts w:cs="Arial"/>
          <w:b/>
          <w:bCs/>
          <w:sz w:val="22"/>
          <w:szCs w:val="22"/>
        </w:rPr>
      </w:pPr>
    </w:p>
    <w:p w14:paraId="5C837717" w14:textId="77777777" w:rsidR="00E51920" w:rsidRDefault="00E51920" w:rsidP="00B561C0">
      <w:pPr>
        <w:rPr>
          <w:rFonts w:cs="Arial"/>
          <w:b/>
          <w:bCs/>
          <w:sz w:val="22"/>
          <w:szCs w:val="22"/>
        </w:rPr>
      </w:pPr>
    </w:p>
    <w:p w14:paraId="59101BAB" w14:textId="77777777" w:rsidR="00E51920" w:rsidRDefault="00E51920" w:rsidP="00B561C0">
      <w:pPr>
        <w:rPr>
          <w:rFonts w:cs="Arial"/>
          <w:b/>
          <w:bCs/>
          <w:sz w:val="22"/>
          <w:szCs w:val="22"/>
        </w:rPr>
      </w:pPr>
    </w:p>
    <w:p w14:paraId="25487072" w14:textId="77777777" w:rsidR="00E51920" w:rsidRDefault="00E51920" w:rsidP="00B561C0">
      <w:pPr>
        <w:rPr>
          <w:rFonts w:cs="Arial"/>
          <w:b/>
          <w:bCs/>
          <w:sz w:val="22"/>
          <w:szCs w:val="22"/>
        </w:rPr>
      </w:pPr>
    </w:p>
    <w:p w14:paraId="342ED2BF" w14:textId="77777777" w:rsidR="00E51920" w:rsidRDefault="00E51920" w:rsidP="00B561C0">
      <w:pPr>
        <w:rPr>
          <w:rFonts w:cs="Arial"/>
          <w:b/>
          <w:bCs/>
          <w:sz w:val="22"/>
          <w:szCs w:val="22"/>
        </w:rPr>
      </w:pPr>
    </w:p>
    <w:p w14:paraId="58A17CF9" w14:textId="77777777" w:rsidR="00E51920" w:rsidRDefault="00E51920" w:rsidP="00B561C0">
      <w:pPr>
        <w:rPr>
          <w:rFonts w:cs="Arial"/>
          <w:b/>
          <w:bCs/>
          <w:sz w:val="22"/>
          <w:szCs w:val="22"/>
        </w:rPr>
      </w:pPr>
    </w:p>
    <w:p w14:paraId="45C386AA" w14:textId="77777777" w:rsidR="00E51920" w:rsidRDefault="00E51920" w:rsidP="00B561C0">
      <w:pPr>
        <w:rPr>
          <w:rFonts w:cs="Arial"/>
          <w:b/>
          <w:bCs/>
          <w:sz w:val="22"/>
          <w:szCs w:val="22"/>
        </w:rPr>
      </w:pPr>
    </w:p>
    <w:p w14:paraId="4269C10A" w14:textId="77777777" w:rsidR="00E51920" w:rsidRDefault="00E51920" w:rsidP="00B561C0">
      <w:pPr>
        <w:rPr>
          <w:rFonts w:cs="Arial"/>
          <w:b/>
          <w:bCs/>
          <w:sz w:val="22"/>
          <w:szCs w:val="22"/>
        </w:rPr>
      </w:pPr>
    </w:p>
    <w:p w14:paraId="47DD13F5" w14:textId="77777777" w:rsidR="00E51920" w:rsidRDefault="00E51920" w:rsidP="00B561C0">
      <w:pPr>
        <w:rPr>
          <w:rFonts w:cs="Arial"/>
          <w:b/>
          <w:bCs/>
          <w:sz w:val="22"/>
          <w:szCs w:val="22"/>
        </w:rPr>
      </w:pPr>
    </w:p>
    <w:p w14:paraId="2B59DC0E" w14:textId="6E1F751F" w:rsidR="00CE415E" w:rsidRPr="00F656D3" w:rsidRDefault="00807224" w:rsidP="00B561C0">
      <w:pPr>
        <w:rPr>
          <w:rFonts w:cs="Arial"/>
          <w:b/>
          <w:bCs/>
          <w:sz w:val="22"/>
          <w:szCs w:val="22"/>
        </w:rPr>
      </w:pPr>
      <w:r w:rsidRPr="00F656D3">
        <w:rPr>
          <w:rFonts w:cs="Arial"/>
          <w:b/>
          <w:bCs/>
          <w:sz w:val="22"/>
          <w:szCs w:val="22"/>
        </w:rPr>
        <w:lastRenderedPageBreak/>
        <w:t xml:space="preserve">Appendix </w:t>
      </w:r>
      <w:r w:rsidR="005A550B" w:rsidRPr="00F656D3">
        <w:rPr>
          <w:rFonts w:cs="Arial"/>
          <w:b/>
          <w:bCs/>
          <w:sz w:val="22"/>
          <w:szCs w:val="22"/>
        </w:rPr>
        <w:t>2</w:t>
      </w:r>
    </w:p>
    <w:p w14:paraId="2B420A41" w14:textId="77777777" w:rsidR="00CE415E" w:rsidRPr="00F656D3" w:rsidRDefault="00CE415E" w:rsidP="00B561C0">
      <w:pPr>
        <w:rPr>
          <w:rFonts w:cs="Arial"/>
          <w:b/>
          <w:bCs/>
          <w:sz w:val="22"/>
          <w:szCs w:val="22"/>
        </w:rPr>
      </w:pPr>
    </w:p>
    <w:p w14:paraId="2923889E" w14:textId="5D11003A" w:rsidR="008B5779" w:rsidRPr="00F656D3" w:rsidRDefault="00BC6E45" w:rsidP="00BC6E45">
      <w:pPr>
        <w:rPr>
          <w:rFonts w:cs="Arial"/>
          <w:b/>
          <w:bCs/>
          <w:sz w:val="22"/>
          <w:szCs w:val="22"/>
        </w:rPr>
      </w:pPr>
      <w:r w:rsidRPr="00F656D3">
        <w:rPr>
          <w:rFonts w:cs="Arial"/>
          <w:b/>
          <w:bCs/>
          <w:sz w:val="22"/>
          <w:szCs w:val="22"/>
        </w:rPr>
        <w:t xml:space="preserve">Collaborative Improvement Programme for </w:t>
      </w:r>
      <w:r w:rsidR="005D5548" w:rsidRPr="00F656D3">
        <w:rPr>
          <w:rFonts w:cs="Arial"/>
          <w:b/>
          <w:bCs/>
          <w:sz w:val="22"/>
          <w:szCs w:val="22"/>
        </w:rPr>
        <w:t>2023 – 2024</w:t>
      </w:r>
      <w:r w:rsidR="00A527FA" w:rsidRPr="00F656D3">
        <w:rPr>
          <w:rFonts w:cs="Arial"/>
          <w:b/>
          <w:bCs/>
          <w:sz w:val="22"/>
          <w:szCs w:val="22"/>
        </w:rPr>
        <w:t xml:space="preserve"> </w:t>
      </w:r>
    </w:p>
    <w:p w14:paraId="0BEDE6A0" w14:textId="77777777" w:rsidR="005D5548" w:rsidRPr="00F656D3" w:rsidRDefault="005D5548" w:rsidP="00BC6E45">
      <w:pPr>
        <w:rPr>
          <w:rFonts w:cs="Arial"/>
          <w:sz w:val="22"/>
          <w:szCs w:val="22"/>
        </w:rPr>
      </w:pPr>
    </w:p>
    <w:tbl>
      <w:tblPr>
        <w:tblStyle w:val="TableGrid"/>
        <w:tblW w:w="9067" w:type="dxa"/>
        <w:tblLook w:val="04A0" w:firstRow="1" w:lastRow="0" w:firstColumn="1" w:lastColumn="0" w:noHBand="0" w:noVBand="1"/>
      </w:tblPr>
      <w:tblGrid>
        <w:gridCol w:w="2426"/>
        <w:gridCol w:w="1822"/>
        <w:gridCol w:w="2693"/>
        <w:gridCol w:w="2126"/>
      </w:tblGrid>
      <w:tr w:rsidR="00BC6E45" w:rsidRPr="00F656D3" w14:paraId="51D1B8AB" w14:textId="0AF38EAC" w:rsidTr="0099570B">
        <w:tc>
          <w:tcPr>
            <w:tcW w:w="2426" w:type="dxa"/>
          </w:tcPr>
          <w:p w14:paraId="772779DE" w14:textId="77777777" w:rsidR="00BC6E45" w:rsidRPr="00F656D3" w:rsidRDefault="00BC6E45" w:rsidP="00C907A9">
            <w:pPr>
              <w:rPr>
                <w:rFonts w:cs="Arial"/>
                <w:b/>
                <w:bCs/>
                <w:sz w:val="22"/>
                <w:szCs w:val="22"/>
              </w:rPr>
            </w:pPr>
            <w:r w:rsidRPr="00F656D3">
              <w:rPr>
                <w:rFonts w:cs="Arial"/>
                <w:b/>
                <w:bCs/>
                <w:sz w:val="22"/>
                <w:szCs w:val="22"/>
              </w:rPr>
              <w:t>Education Authority</w:t>
            </w:r>
          </w:p>
        </w:tc>
        <w:tc>
          <w:tcPr>
            <w:tcW w:w="1822" w:type="dxa"/>
          </w:tcPr>
          <w:p w14:paraId="4A665ECD" w14:textId="055A4923" w:rsidR="00BC6E45" w:rsidRPr="00F656D3" w:rsidRDefault="00BC6E45" w:rsidP="00C907A9">
            <w:pPr>
              <w:rPr>
                <w:rFonts w:cs="Arial"/>
                <w:b/>
                <w:bCs/>
                <w:sz w:val="22"/>
                <w:szCs w:val="22"/>
              </w:rPr>
            </w:pPr>
            <w:r w:rsidRPr="00F656D3">
              <w:rPr>
                <w:rFonts w:cs="Arial"/>
                <w:b/>
                <w:bCs/>
                <w:sz w:val="22"/>
                <w:szCs w:val="22"/>
              </w:rPr>
              <w:t>Month</w:t>
            </w:r>
            <w:r w:rsidR="005D5548" w:rsidRPr="00F656D3">
              <w:rPr>
                <w:rFonts w:cs="Arial"/>
                <w:b/>
                <w:bCs/>
                <w:sz w:val="22"/>
                <w:szCs w:val="22"/>
              </w:rPr>
              <w:t>/Year</w:t>
            </w:r>
            <w:r w:rsidRPr="00F656D3">
              <w:rPr>
                <w:rFonts w:cs="Arial"/>
                <w:b/>
                <w:bCs/>
                <w:color w:val="FF0000"/>
                <w:sz w:val="22"/>
                <w:szCs w:val="22"/>
              </w:rPr>
              <w:t xml:space="preserve"> </w:t>
            </w:r>
          </w:p>
        </w:tc>
        <w:tc>
          <w:tcPr>
            <w:tcW w:w="2693" w:type="dxa"/>
          </w:tcPr>
          <w:p w14:paraId="5044BD2D" w14:textId="75DA580B" w:rsidR="00BC6E45" w:rsidRPr="00F656D3" w:rsidRDefault="00BC6E45" w:rsidP="00C907A9">
            <w:pPr>
              <w:rPr>
                <w:rFonts w:cs="Arial"/>
                <w:b/>
                <w:bCs/>
                <w:sz w:val="22"/>
                <w:szCs w:val="22"/>
              </w:rPr>
            </w:pPr>
            <w:r w:rsidRPr="00F656D3">
              <w:rPr>
                <w:rFonts w:cs="Arial"/>
                <w:b/>
                <w:bCs/>
                <w:sz w:val="22"/>
                <w:szCs w:val="22"/>
              </w:rPr>
              <w:t xml:space="preserve">ADES and Education Scotland </w:t>
            </w:r>
            <w:r w:rsidR="00757641" w:rsidRPr="00F656D3">
              <w:rPr>
                <w:rFonts w:cs="Arial"/>
                <w:b/>
                <w:bCs/>
                <w:sz w:val="22"/>
                <w:szCs w:val="22"/>
              </w:rPr>
              <w:t>Leads</w:t>
            </w:r>
          </w:p>
        </w:tc>
        <w:tc>
          <w:tcPr>
            <w:tcW w:w="2126" w:type="dxa"/>
          </w:tcPr>
          <w:p w14:paraId="3CB51F06" w14:textId="4619364B" w:rsidR="00BC6E45" w:rsidRPr="00F656D3" w:rsidRDefault="00BC6E45" w:rsidP="00C907A9">
            <w:pPr>
              <w:rPr>
                <w:rFonts w:cs="Arial"/>
                <w:b/>
                <w:bCs/>
                <w:sz w:val="22"/>
                <w:szCs w:val="22"/>
              </w:rPr>
            </w:pPr>
            <w:r w:rsidRPr="00F656D3">
              <w:rPr>
                <w:rFonts w:cs="Arial"/>
                <w:b/>
                <w:bCs/>
                <w:sz w:val="22"/>
                <w:szCs w:val="22"/>
              </w:rPr>
              <w:t>Theme</w:t>
            </w:r>
          </w:p>
        </w:tc>
      </w:tr>
      <w:tr w:rsidR="00BC6E45" w:rsidRPr="00F656D3" w14:paraId="1C15D0C4" w14:textId="0B73F38D" w:rsidTr="0099570B">
        <w:tc>
          <w:tcPr>
            <w:tcW w:w="2426" w:type="dxa"/>
          </w:tcPr>
          <w:p w14:paraId="75A64897" w14:textId="77777777" w:rsidR="00BC6E45" w:rsidRPr="00F656D3" w:rsidRDefault="00BC6E45" w:rsidP="00C907A9">
            <w:pPr>
              <w:rPr>
                <w:rFonts w:cs="Arial"/>
                <w:sz w:val="22"/>
                <w:szCs w:val="22"/>
              </w:rPr>
            </w:pPr>
            <w:r w:rsidRPr="00F656D3">
              <w:rPr>
                <w:rFonts w:cs="Arial"/>
                <w:sz w:val="22"/>
                <w:szCs w:val="22"/>
              </w:rPr>
              <w:t>Falkirk</w:t>
            </w:r>
          </w:p>
        </w:tc>
        <w:tc>
          <w:tcPr>
            <w:tcW w:w="1822" w:type="dxa"/>
          </w:tcPr>
          <w:p w14:paraId="131F1290" w14:textId="19C08295" w:rsidR="00BC6E45" w:rsidRPr="00F656D3" w:rsidRDefault="00BC6E45" w:rsidP="00C907A9">
            <w:pPr>
              <w:rPr>
                <w:rFonts w:cs="Arial"/>
                <w:sz w:val="22"/>
                <w:szCs w:val="22"/>
              </w:rPr>
            </w:pPr>
            <w:r w:rsidRPr="00F656D3">
              <w:rPr>
                <w:rFonts w:cs="Arial"/>
                <w:sz w:val="22"/>
                <w:szCs w:val="22"/>
              </w:rPr>
              <w:t>August 2023</w:t>
            </w:r>
          </w:p>
        </w:tc>
        <w:tc>
          <w:tcPr>
            <w:tcW w:w="2693" w:type="dxa"/>
          </w:tcPr>
          <w:p w14:paraId="491DD64D" w14:textId="77777777" w:rsidR="0099570B" w:rsidRPr="00F656D3" w:rsidRDefault="00757641" w:rsidP="00C907A9">
            <w:pPr>
              <w:rPr>
                <w:rFonts w:cs="Arial"/>
                <w:sz w:val="22"/>
                <w:szCs w:val="22"/>
              </w:rPr>
            </w:pPr>
            <w:r w:rsidRPr="00F656D3">
              <w:rPr>
                <w:rFonts w:cs="Arial"/>
                <w:sz w:val="22"/>
                <w:szCs w:val="22"/>
              </w:rPr>
              <w:t xml:space="preserve">Colin </w:t>
            </w:r>
            <w:r w:rsidR="00B60E33" w:rsidRPr="00F656D3">
              <w:rPr>
                <w:rFonts w:cs="Arial"/>
                <w:sz w:val="22"/>
                <w:szCs w:val="22"/>
              </w:rPr>
              <w:t>G</w:t>
            </w:r>
            <w:r w:rsidR="00EC48F8" w:rsidRPr="00F656D3">
              <w:rPr>
                <w:rFonts w:cs="Arial"/>
                <w:sz w:val="22"/>
                <w:szCs w:val="22"/>
              </w:rPr>
              <w:t>rant</w:t>
            </w:r>
            <w:r w:rsidR="00B60E33" w:rsidRPr="00F656D3">
              <w:rPr>
                <w:rFonts w:cs="Arial"/>
                <w:sz w:val="22"/>
                <w:szCs w:val="22"/>
              </w:rPr>
              <w:t xml:space="preserve"> </w:t>
            </w:r>
          </w:p>
          <w:p w14:paraId="56E5BB61" w14:textId="4DF4F312" w:rsidR="00BC6E45" w:rsidRPr="00F656D3" w:rsidRDefault="00B60E33" w:rsidP="00C907A9">
            <w:pPr>
              <w:rPr>
                <w:rFonts w:cs="Arial"/>
                <w:sz w:val="22"/>
                <w:szCs w:val="22"/>
              </w:rPr>
            </w:pPr>
            <w:r w:rsidRPr="00F656D3">
              <w:rPr>
                <w:rFonts w:cs="Arial"/>
                <w:sz w:val="22"/>
                <w:szCs w:val="22"/>
              </w:rPr>
              <w:t>Jackie H</w:t>
            </w:r>
            <w:r w:rsidR="00EC48F8" w:rsidRPr="00F656D3">
              <w:rPr>
                <w:rFonts w:cs="Arial"/>
                <w:sz w:val="22"/>
                <w:szCs w:val="22"/>
              </w:rPr>
              <w:t>alawi</w:t>
            </w:r>
          </w:p>
        </w:tc>
        <w:tc>
          <w:tcPr>
            <w:tcW w:w="2126" w:type="dxa"/>
          </w:tcPr>
          <w:p w14:paraId="7A53133A" w14:textId="4251CB01" w:rsidR="00BC6E45" w:rsidRPr="00F656D3" w:rsidRDefault="00BC6E45" w:rsidP="00C907A9">
            <w:pPr>
              <w:rPr>
                <w:rFonts w:cs="Arial"/>
                <w:sz w:val="22"/>
                <w:szCs w:val="22"/>
              </w:rPr>
            </w:pPr>
            <w:r w:rsidRPr="00F656D3">
              <w:rPr>
                <w:rFonts w:cs="Arial"/>
                <w:sz w:val="22"/>
                <w:szCs w:val="22"/>
              </w:rPr>
              <w:t>Empowerment</w:t>
            </w:r>
          </w:p>
        </w:tc>
      </w:tr>
      <w:tr w:rsidR="00BC6E45" w:rsidRPr="00F656D3" w14:paraId="411822A5" w14:textId="6015A250" w:rsidTr="0099570B">
        <w:tc>
          <w:tcPr>
            <w:tcW w:w="2426" w:type="dxa"/>
          </w:tcPr>
          <w:p w14:paraId="0BF6BBEF" w14:textId="77777777" w:rsidR="00BC6E45" w:rsidRPr="00F656D3" w:rsidRDefault="00BC6E45" w:rsidP="00C907A9">
            <w:pPr>
              <w:rPr>
                <w:rFonts w:cs="Arial"/>
                <w:sz w:val="22"/>
                <w:szCs w:val="22"/>
              </w:rPr>
            </w:pPr>
            <w:r w:rsidRPr="00F656D3">
              <w:rPr>
                <w:rFonts w:cs="Arial"/>
                <w:sz w:val="22"/>
                <w:szCs w:val="22"/>
              </w:rPr>
              <w:t>North Ayrshire</w:t>
            </w:r>
          </w:p>
        </w:tc>
        <w:tc>
          <w:tcPr>
            <w:tcW w:w="1822" w:type="dxa"/>
          </w:tcPr>
          <w:p w14:paraId="702B34CB" w14:textId="39836B6D" w:rsidR="00BC6E45" w:rsidRPr="00F656D3" w:rsidRDefault="00BC6E45" w:rsidP="00C907A9">
            <w:pPr>
              <w:rPr>
                <w:rFonts w:cs="Arial"/>
                <w:sz w:val="22"/>
                <w:szCs w:val="22"/>
              </w:rPr>
            </w:pPr>
            <w:r w:rsidRPr="00F656D3">
              <w:rPr>
                <w:rFonts w:cs="Arial"/>
                <w:sz w:val="22"/>
                <w:szCs w:val="22"/>
              </w:rPr>
              <w:t>September 2023</w:t>
            </w:r>
          </w:p>
        </w:tc>
        <w:tc>
          <w:tcPr>
            <w:tcW w:w="2693" w:type="dxa"/>
          </w:tcPr>
          <w:p w14:paraId="2A6742C6" w14:textId="77777777" w:rsidR="0099570B" w:rsidRPr="00F656D3" w:rsidRDefault="00B60E33" w:rsidP="00C907A9">
            <w:pPr>
              <w:rPr>
                <w:rFonts w:cs="Arial"/>
                <w:sz w:val="22"/>
                <w:szCs w:val="22"/>
              </w:rPr>
            </w:pPr>
            <w:r w:rsidRPr="00F656D3">
              <w:rPr>
                <w:rFonts w:cs="Arial"/>
                <w:sz w:val="22"/>
                <w:szCs w:val="22"/>
              </w:rPr>
              <w:t>Carol C</w:t>
            </w:r>
            <w:r w:rsidR="00EC48F8" w:rsidRPr="00F656D3">
              <w:rPr>
                <w:rFonts w:cs="Arial"/>
                <w:sz w:val="22"/>
                <w:szCs w:val="22"/>
              </w:rPr>
              <w:t>opstick</w:t>
            </w:r>
            <w:r w:rsidRPr="00F656D3">
              <w:rPr>
                <w:rFonts w:cs="Arial"/>
                <w:sz w:val="22"/>
                <w:szCs w:val="22"/>
              </w:rPr>
              <w:t xml:space="preserve"> </w:t>
            </w:r>
          </w:p>
          <w:p w14:paraId="10486C56" w14:textId="18B31CDE" w:rsidR="00BC6E45" w:rsidRPr="00F656D3" w:rsidRDefault="00B60E33" w:rsidP="00C907A9">
            <w:pPr>
              <w:rPr>
                <w:rFonts w:cs="Arial"/>
                <w:sz w:val="22"/>
                <w:szCs w:val="22"/>
              </w:rPr>
            </w:pPr>
            <w:r w:rsidRPr="00F656D3">
              <w:rPr>
                <w:rFonts w:cs="Arial"/>
                <w:sz w:val="22"/>
                <w:szCs w:val="22"/>
              </w:rPr>
              <w:t>Michael W</w:t>
            </w:r>
            <w:r w:rsidR="00EC48F8" w:rsidRPr="00F656D3">
              <w:rPr>
                <w:rFonts w:cs="Arial"/>
                <w:sz w:val="22"/>
                <w:szCs w:val="22"/>
              </w:rPr>
              <w:t>oo</w:t>
            </w:r>
            <w:r w:rsidR="002D6105" w:rsidRPr="00F656D3">
              <w:rPr>
                <w:rFonts w:cs="Arial"/>
                <w:sz w:val="22"/>
                <w:szCs w:val="22"/>
              </w:rPr>
              <w:t>ds</w:t>
            </w:r>
          </w:p>
        </w:tc>
        <w:tc>
          <w:tcPr>
            <w:tcW w:w="2126" w:type="dxa"/>
          </w:tcPr>
          <w:p w14:paraId="3900B5D9" w14:textId="65B29D46" w:rsidR="00BC6E45" w:rsidRPr="00F656D3" w:rsidRDefault="00BC6E45" w:rsidP="00C907A9">
            <w:pPr>
              <w:rPr>
                <w:rFonts w:cs="Arial"/>
                <w:sz w:val="22"/>
                <w:szCs w:val="22"/>
              </w:rPr>
            </w:pPr>
            <w:r w:rsidRPr="00F656D3">
              <w:rPr>
                <w:rFonts w:cs="Arial"/>
                <w:sz w:val="22"/>
                <w:szCs w:val="22"/>
              </w:rPr>
              <w:t>Play pedagogy</w:t>
            </w:r>
          </w:p>
        </w:tc>
      </w:tr>
      <w:tr w:rsidR="00BC6E45" w:rsidRPr="00F656D3" w14:paraId="1F0A6B90" w14:textId="6B4D170D" w:rsidTr="0099570B">
        <w:tc>
          <w:tcPr>
            <w:tcW w:w="2426" w:type="dxa"/>
          </w:tcPr>
          <w:p w14:paraId="55F5ED54" w14:textId="77777777" w:rsidR="00BC6E45" w:rsidRPr="00F656D3" w:rsidRDefault="00BC6E45" w:rsidP="00C907A9">
            <w:pPr>
              <w:rPr>
                <w:rFonts w:cs="Arial"/>
                <w:sz w:val="22"/>
                <w:szCs w:val="22"/>
              </w:rPr>
            </w:pPr>
            <w:r w:rsidRPr="00F656D3">
              <w:rPr>
                <w:rFonts w:cs="Arial"/>
                <w:sz w:val="22"/>
                <w:szCs w:val="22"/>
              </w:rPr>
              <w:t>Aberdeen City</w:t>
            </w:r>
          </w:p>
        </w:tc>
        <w:tc>
          <w:tcPr>
            <w:tcW w:w="1822" w:type="dxa"/>
          </w:tcPr>
          <w:p w14:paraId="2B351C8C" w14:textId="0CD29575" w:rsidR="00BC6E45" w:rsidRPr="00F656D3" w:rsidRDefault="00BC6E45" w:rsidP="00C907A9">
            <w:pPr>
              <w:rPr>
                <w:rFonts w:cs="Arial"/>
                <w:sz w:val="22"/>
                <w:szCs w:val="22"/>
              </w:rPr>
            </w:pPr>
            <w:r w:rsidRPr="00F656D3">
              <w:rPr>
                <w:rFonts w:cs="Arial"/>
                <w:sz w:val="22"/>
                <w:szCs w:val="22"/>
              </w:rPr>
              <w:t>October 2023</w:t>
            </w:r>
          </w:p>
        </w:tc>
        <w:tc>
          <w:tcPr>
            <w:tcW w:w="2693" w:type="dxa"/>
          </w:tcPr>
          <w:p w14:paraId="68A9E5B0" w14:textId="77777777" w:rsidR="00BC6E45" w:rsidRPr="00F656D3" w:rsidRDefault="00B60E33" w:rsidP="00C907A9">
            <w:pPr>
              <w:rPr>
                <w:rFonts w:cs="Arial"/>
                <w:sz w:val="22"/>
                <w:szCs w:val="22"/>
              </w:rPr>
            </w:pPr>
            <w:r w:rsidRPr="00F656D3">
              <w:rPr>
                <w:rFonts w:cs="Arial"/>
                <w:sz w:val="22"/>
                <w:szCs w:val="22"/>
              </w:rPr>
              <w:t>Dave G</w:t>
            </w:r>
            <w:r w:rsidR="002D6105" w:rsidRPr="00F656D3">
              <w:rPr>
                <w:rFonts w:cs="Arial"/>
                <w:sz w:val="22"/>
                <w:szCs w:val="22"/>
              </w:rPr>
              <w:t>regory</w:t>
            </w:r>
            <w:r w:rsidRPr="00F656D3">
              <w:rPr>
                <w:rFonts w:cs="Arial"/>
                <w:sz w:val="22"/>
                <w:szCs w:val="22"/>
              </w:rPr>
              <w:t xml:space="preserve"> </w:t>
            </w:r>
          </w:p>
          <w:p w14:paraId="586E1C70" w14:textId="3CCE757A" w:rsidR="00A20A63" w:rsidRPr="00F656D3" w:rsidRDefault="004B7AFF" w:rsidP="00C907A9">
            <w:pPr>
              <w:rPr>
                <w:rFonts w:cs="Arial"/>
                <w:sz w:val="22"/>
                <w:szCs w:val="22"/>
              </w:rPr>
            </w:pPr>
            <w:r>
              <w:rPr>
                <w:rFonts w:cs="Arial"/>
                <w:sz w:val="22"/>
                <w:szCs w:val="22"/>
              </w:rPr>
              <w:t>Michael Woods</w:t>
            </w:r>
          </w:p>
        </w:tc>
        <w:tc>
          <w:tcPr>
            <w:tcW w:w="2126" w:type="dxa"/>
          </w:tcPr>
          <w:p w14:paraId="077A4A08" w14:textId="5EC0E519" w:rsidR="00BC6E45" w:rsidRPr="00F656D3" w:rsidRDefault="002A6E39" w:rsidP="00C907A9">
            <w:pPr>
              <w:rPr>
                <w:rFonts w:cs="Arial"/>
                <w:sz w:val="22"/>
                <w:szCs w:val="22"/>
              </w:rPr>
            </w:pPr>
            <w:r>
              <w:rPr>
                <w:rFonts w:cs="Arial"/>
                <w:sz w:val="22"/>
                <w:szCs w:val="22"/>
              </w:rPr>
              <w:t>Early Learning &amp; Childcare</w:t>
            </w:r>
          </w:p>
        </w:tc>
      </w:tr>
      <w:tr w:rsidR="00BC6E45" w:rsidRPr="00F656D3" w14:paraId="403265CC" w14:textId="7976D591" w:rsidTr="0099570B">
        <w:tc>
          <w:tcPr>
            <w:tcW w:w="2426" w:type="dxa"/>
          </w:tcPr>
          <w:p w14:paraId="6DCD3F4A" w14:textId="77777777" w:rsidR="00BC6E45" w:rsidRPr="00F656D3" w:rsidRDefault="00BC6E45" w:rsidP="00C907A9">
            <w:pPr>
              <w:rPr>
                <w:rFonts w:cs="Arial"/>
                <w:sz w:val="22"/>
                <w:szCs w:val="22"/>
              </w:rPr>
            </w:pPr>
            <w:r w:rsidRPr="00F656D3">
              <w:rPr>
                <w:rFonts w:cs="Arial"/>
                <w:sz w:val="22"/>
                <w:szCs w:val="22"/>
              </w:rPr>
              <w:t>North Lanarkshire</w:t>
            </w:r>
          </w:p>
        </w:tc>
        <w:tc>
          <w:tcPr>
            <w:tcW w:w="1822" w:type="dxa"/>
          </w:tcPr>
          <w:p w14:paraId="022EC5DE" w14:textId="4267E9D2" w:rsidR="00BC6E45" w:rsidRPr="00F656D3" w:rsidRDefault="00BC6E45" w:rsidP="00C907A9">
            <w:pPr>
              <w:rPr>
                <w:rFonts w:cs="Arial"/>
                <w:sz w:val="22"/>
                <w:szCs w:val="22"/>
              </w:rPr>
            </w:pPr>
            <w:r w:rsidRPr="00F656D3">
              <w:rPr>
                <w:rFonts w:cs="Arial"/>
                <w:sz w:val="22"/>
                <w:szCs w:val="22"/>
              </w:rPr>
              <w:t>November 2023</w:t>
            </w:r>
          </w:p>
        </w:tc>
        <w:tc>
          <w:tcPr>
            <w:tcW w:w="2693" w:type="dxa"/>
          </w:tcPr>
          <w:p w14:paraId="3CC6DF32" w14:textId="77777777" w:rsidR="0099570B" w:rsidRPr="00F656D3" w:rsidRDefault="00757641" w:rsidP="00C907A9">
            <w:pPr>
              <w:rPr>
                <w:rFonts w:cs="Arial"/>
                <w:sz w:val="22"/>
                <w:szCs w:val="22"/>
              </w:rPr>
            </w:pPr>
            <w:r w:rsidRPr="00F656D3">
              <w:rPr>
                <w:rFonts w:cs="Arial"/>
                <w:sz w:val="22"/>
                <w:szCs w:val="22"/>
              </w:rPr>
              <w:t>Peter</w:t>
            </w:r>
            <w:r w:rsidR="00F1796D" w:rsidRPr="00F656D3">
              <w:rPr>
                <w:rFonts w:cs="Arial"/>
                <w:sz w:val="22"/>
                <w:szCs w:val="22"/>
              </w:rPr>
              <w:t xml:space="preserve"> McNaughton/ </w:t>
            </w:r>
            <w:r w:rsidRPr="00F656D3">
              <w:rPr>
                <w:rFonts w:cs="Arial"/>
                <w:sz w:val="22"/>
                <w:szCs w:val="22"/>
              </w:rPr>
              <w:t xml:space="preserve">Carrie </w:t>
            </w:r>
            <w:r w:rsidR="00F1796D" w:rsidRPr="00F656D3">
              <w:rPr>
                <w:rFonts w:cs="Arial"/>
                <w:sz w:val="22"/>
                <w:szCs w:val="22"/>
              </w:rPr>
              <w:t>L</w:t>
            </w:r>
            <w:r w:rsidR="0099570B" w:rsidRPr="00F656D3">
              <w:rPr>
                <w:rFonts w:cs="Arial"/>
                <w:sz w:val="22"/>
                <w:szCs w:val="22"/>
              </w:rPr>
              <w:t>indsay</w:t>
            </w:r>
          </w:p>
          <w:p w14:paraId="62330D58" w14:textId="47A7DA9A" w:rsidR="00BC6E45" w:rsidRPr="00F656D3" w:rsidRDefault="00B60E33" w:rsidP="00C907A9">
            <w:pPr>
              <w:rPr>
                <w:rFonts w:cs="Arial"/>
                <w:sz w:val="22"/>
                <w:szCs w:val="22"/>
              </w:rPr>
            </w:pPr>
            <w:r w:rsidRPr="00F656D3">
              <w:rPr>
                <w:rFonts w:cs="Arial"/>
                <w:sz w:val="22"/>
                <w:szCs w:val="22"/>
              </w:rPr>
              <w:t>Pamela D</w:t>
            </w:r>
            <w:r w:rsidR="0099570B" w:rsidRPr="00F656D3">
              <w:rPr>
                <w:rFonts w:cs="Arial"/>
                <w:sz w:val="22"/>
                <w:szCs w:val="22"/>
              </w:rPr>
              <w:t>iNardo</w:t>
            </w:r>
          </w:p>
        </w:tc>
        <w:tc>
          <w:tcPr>
            <w:tcW w:w="2126" w:type="dxa"/>
          </w:tcPr>
          <w:p w14:paraId="5EEC1283" w14:textId="62A022DA" w:rsidR="00BC6E45" w:rsidRPr="00F656D3" w:rsidRDefault="00F20851" w:rsidP="00C907A9">
            <w:pPr>
              <w:rPr>
                <w:rFonts w:cs="Arial"/>
                <w:sz w:val="22"/>
                <w:szCs w:val="22"/>
              </w:rPr>
            </w:pPr>
            <w:r>
              <w:rPr>
                <w:rFonts w:cs="Arial"/>
                <w:sz w:val="22"/>
                <w:szCs w:val="22"/>
              </w:rPr>
              <w:t xml:space="preserve">Inclusion </w:t>
            </w:r>
          </w:p>
        </w:tc>
      </w:tr>
      <w:tr w:rsidR="00BC6E45" w:rsidRPr="00F656D3" w14:paraId="40436683" w14:textId="218F08BA" w:rsidTr="0099570B">
        <w:tc>
          <w:tcPr>
            <w:tcW w:w="2426" w:type="dxa"/>
          </w:tcPr>
          <w:p w14:paraId="68781FCB" w14:textId="77777777" w:rsidR="00BC6E45" w:rsidRPr="00F656D3" w:rsidRDefault="00BC6E45" w:rsidP="00C907A9">
            <w:pPr>
              <w:rPr>
                <w:rFonts w:cs="Arial"/>
                <w:sz w:val="22"/>
                <w:szCs w:val="22"/>
              </w:rPr>
            </w:pPr>
            <w:r w:rsidRPr="00F656D3">
              <w:rPr>
                <w:rFonts w:cs="Arial"/>
                <w:sz w:val="22"/>
                <w:szCs w:val="22"/>
              </w:rPr>
              <w:t>East Dunbartonshire</w:t>
            </w:r>
          </w:p>
        </w:tc>
        <w:tc>
          <w:tcPr>
            <w:tcW w:w="1822" w:type="dxa"/>
          </w:tcPr>
          <w:p w14:paraId="067C4547" w14:textId="652AD236" w:rsidR="00BC6E45" w:rsidRPr="00F656D3" w:rsidRDefault="00BC6E45" w:rsidP="00C907A9">
            <w:pPr>
              <w:rPr>
                <w:rFonts w:cs="Arial"/>
                <w:sz w:val="22"/>
                <w:szCs w:val="22"/>
              </w:rPr>
            </w:pPr>
            <w:r w:rsidRPr="00F656D3">
              <w:rPr>
                <w:rFonts w:cs="Arial"/>
                <w:sz w:val="22"/>
                <w:szCs w:val="22"/>
              </w:rPr>
              <w:t>January 2024</w:t>
            </w:r>
          </w:p>
        </w:tc>
        <w:tc>
          <w:tcPr>
            <w:tcW w:w="2693" w:type="dxa"/>
          </w:tcPr>
          <w:p w14:paraId="29E62294" w14:textId="77777777" w:rsidR="00F20851" w:rsidRDefault="00F20851" w:rsidP="00C907A9">
            <w:pPr>
              <w:rPr>
                <w:rFonts w:cs="Arial"/>
                <w:sz w:val="22"/>
                <w:szCs w:val="22"/>
              </w:rPr>
            </w:pPr>
            <w:r>
              <w:rPr>
                <w:rFonts w:cs="Arial"/>
                <w:sz w:val="22"/>
                <w:szCs w:val="22"/>
              </w:rPr>
              <w:t>Michael Woods</w:t>
            </w:r>
            <w:r w:rsidRPr="00F656D3">
              <w:rPr>
                <w:rFonts w:cs="Arial"/>
                <w:sz w:val="22"/>
                <w:szCs w:val="22"/>
              </w:rPr>
              <w:t xml:space="preserve"> </w:t>
            </w:r>
          </w:p>
          <w:p w14:paraId="03AB5C65" w14:textId="3B9483DD" w:rsidR="0099570B" w:rsidRPr="00F656D3" w:rsidRDefault="00B60E33" w:rsidP="00C907A9">
            <w:pPr>
              <w:rPr>
                <w:rFonts w:cs="Arial"/>
                <w:sz w:val="22"/>
                <w:szCs w:val="22"/>
              </w:rPr>
            </w:pPr>
            <w:r w:rsidRPr="00F656D3">
              <w:rPr>
                <w:rFonts w:cs="Arial"/>
                <w:sz w:val="22"/>
                <w:szCs w:val="22"/>
              </w:rPr>
              <w:t>Pamela D</w:t>
            </w:r>
            <w:r w:rsidR="0099570B" w:rsidRPr="00F656D3">
              <w:rPr>
                <w:rFonts w:cs="Arial"/>
                <w:sz w:val="22"/>
                <w:szCs w:val="22"/>
              </w:rPr>
              <w:t>iNardo</w:t>
            </w:r>
          </w:p>
        </w:tc>
        <w:tc>
          <w:tcPr>
            <w:tcW w:w="2126" w:type="dxa"/>
          </w:tcPr>
          <w:p w14:paraId="074E98F2" w14:textId="0BB0409C" w:rsidR="00BC6E45" w:rsidRPr="00F656D3" w:rsidRDefault="00BC6E45" w:rsidP="00C907A9">
            <w:pPr>
              <w:rPr>
                <w:rFonts w:cs="Arial"/>
                <w:sz w:val="22"/>
                <w:szCs w:val="22"/>
              </w:rPr>
            </w:pPr>
          </w:p>
        </w:tc>
      </w:tr>
      <w:tr w:rsidR="00BC6E45" w:rsidRPr="00F656D3" w14:paraId="6929247D" w14:textId="6D4E396E" w:rsidTr="0099570B">
        <w:tc>
          <w:tcPr>
            <w:tcW w:w="2426" w:type="dxa"/>
          </w:tcPr>
          <w:p w14:paraId="74C08C0C" w14:textId="77777777" w:rsidR="00BC6E45" w:rsidRPr="00F656D3" w:rsidRDefault="00BC6E45" w:rsidP="00C907A9">
            <w:pPr>
              <w:rPr>
                <w:rFonts w:cs="Arial"/>
                <w:sz w:val="22"/>
                <w:szCs w:val="22"/>
              </w:rPr>
            </w:pPr>
            <w:r w:rsidRPr="00F656D3">
              <w:rPr>
                <w:rFonts w:cs="Arial"/>
                <w:sz w:val="22"/>
                <w:szCs w:val="22"/>
              </w:rPr>
              <w:t>Argyll and Bute</w:t>
            </w:r>
          </w:p>
        </w:tc>
        <w:tc>
          <w:tcPr>
            <w:tcW w:w="1822" w:type="dxa"/>
          </w:tcPr>
          <w:p w14:paraId="3B552CDC" w14:textId="46E6AB28" w:rsidR="00BC6E45" w:rsidRPr="00F656D3" w:rsidRDefault="00BC6E45" w:rsidP="00C907A9">
            <w:pPr>
              <w:rPr>
                <w:rFonts w:cs="Arial"/>
                <w:sz w:val="22"/>
                <w:szCs w:val="22"/>
              </w:rPr>
            </w:pPr>
            <w:r w:rsidRPr="00F656D3">
              <w:rPr>
                <w:rFonts w:cs="Arial"/>
                <w:sz w:val="22"/>
                <w:szCs w:val="22"/>
              </w:rPr>
              <w:t>February 2024</w:t>
            </w:r>
          </w:p>
        </w:tc>
        <w:tc>
          <w:tcPr>
            <w:tcW w:w="2693" w:type="dxa"/>
          </w:tcPr>
          <w:p w14:paraId="1DE96CA8" w14:textId="77777777" w:rsidR="00BC6E45" w:rsidRPr="00F656D3" w:rsidRDefault="00B60E33" w:rsidP="00C907A9">
            <w:pPr>
              <w:rPr>
                <w:rFonts w:cs="Arial"/>
                <w:sz w:val="22"/>
                <w:szCs w:val="22"/>
              </w:rPr>
            </w:pPr>
            <w:r w:rsidRPr="00F656D3">
              <w:rPr>
                <w:rFonts w:cs="Arial"/>
                <w:sz w:val="22"/>
                <w:szCs w:val="22"/>
              </w:rPr>
              <w:t>Dave G</w:t>
            </w:r>
            <w:r w:rsidR="0099570B" w:rsidRPr="00F656D3">
              <w:rPr>
                <w:rFonts w:cs="Arial"/>
                <w:sz w:val="22"/>
                <w:szCs w:val="22"/>
              </w:rPr>
              <w:t>regory</w:t>
            </w:r>
          </w:p>
          <w:p w14:paraId="0EEBD650" w14:textId="6D02F63A" w:rsidR="0099570B" w:rsidRPr="00F656D3" w:rsidRDefault="00F40E8C" w:rsidP="00C907A9">
            <w:pPr>
              <w:rPr>
                <w:rFonts w:cs="Arial"/>
                <w:sz w:val="22"/>
                <w:szCs w:val="22"/>
              </w:rPr>
            </w:pPr>
            <w:r>
              <w:rPr>
                <w:rFonts w:cs="Arial"/>
                <w:sz w:val="22"/>
                <w:szCs w:val="22"/>
              </w:rPr>
              <w:t>Colin Grant</w:t>
            </w:r>
          </w:p>
        </w:tc>
        <w:tc>
          <w:tcPr>
            <w:tcW w:w="2126" w:type="dxa"/>
          </w:tcPr>
          <w:p w14:paraId="6CFE0FAB" w14:textId="506006A5" w:rsidR="00BC6E45" w:rsidRPr="00F656D3" w:rsidRDefault="00BC6E45" w:rsidP="00C907A9">
            <w:pPr>
              <w:rPr>
                <w:rFonts w:cs="Arial"/>
                <w:sz w:val="22"/>
                <w:szCs w:val="22"/>
              </w:rPr>
            </w:pPr>
          </w:p>
        </w:tc>
      </w:tr>
      <w:tr w:rsidR="00BC6E45" w:rsidRPr="00F656D3" w14:paraId="18936DC6" w14:textId="69AC03BC" w:rsidTr="0099570B">
        <w:tc>
          <w:tcPr>
            <w:tcW w:w="2426" w:type="dxa"/>
          </w:tcPr>
          <w:p w14:paraId="6A69B1B7" w14:textId="77777777" w:rsidR="00BC6E45" w:rsidRPr="00F656D3" w:rsidRDefault="00BC6E45" w:rsidP="00C907A9">
            <w:pPr>
              <w:rPr>
                <w:rFonts w:cs="Arial"/>
                <w:sz w:val="22"/>
                <w:szCs w:val="22"/>
              </w:rPr>
            </w:pPr>
            <w:r w:rsidRPr="00F656D3">
              <w:rPr>
                <w:rFonts w:cs="Arial"/>
                <w:sz w:val="22"/>
                <w:szCs w:val="22"/>
              </w:rPr>
              <w:t>East Lothian</w:t>
            </w:r>
          </w:p>
        </w:tc>
        <w:tc>
          <w:tcPr>
            <w:tcW w:w="1822" w:type="dxa"/>
          </w:tcPr>
          <w:p w14:paraId="11D79309" w14:textId="049C9AC3" w:rsidR="00BC6E45" w:rsidRPr="00F656D3" w:rsidRDefault="00BC6E45" w:rsidP="00C907A9">
            <w:pPr>
              <w:rPr>
                <w:rFonts w:cs="Arial"/>
                <w:sz w:val="22"/>
                <w:szCs w:val="22"/>
              </w:rPr>
            </w:pPr>
            <w:r w:rsidRPr="00F656D3">
              <w:rPr>
                <w:rFonts w:cs="Arial"/>
                <w:sz w:val="22"/>
                <w:szCs w:val="22"/>
              </w:rPr>
              <w:t>March 2024</w:t>
            </w:r>
          </w:p>
        </w:tc>
        <w:tc>
          <w:tcPr>
            <w:tcW w:w="2693" w:type="dxa"/>
          </w:tcPr>
          <w:p w14:paraId="7D8BC8BB" w14:textId="77777777" w:rsidR="00BC6E45" w:rsidRPr="00F656D3" w:rsidRDefault="00B60E33" w:rsidP="00C907A9">
            <w:pPr>
              <w:rPr>
                <w:rFonts w:cs="Arial"/>
                <w:sz w:val="22"/>
                <w:szCs w:val="22"/>
              </w:rPr>
            </w:pPr>
            <w:r w:rsidRPr="00F656D3">
              <w:rPr>
                <w:rFonts w:cs="Arial"/>
                <w:sz w:val="22"/>
                <w:szCs w:val="22"/>
              </w:rPr>
              <w:t>Jacqui N</w:t>
            </w:r>
            <w:r w:rsidR="0099570B" w:rsidRPr="00F656D3">
              <w:rPr>
                <w:rFonts w:cs="Arial"/>
                <w:sz w:val="22"/>
                <w:szCs w:val="22"/>
              </w:rPr>
              <w:t>immo</w:t>
            </w:r>
          </w:p>
          <w:p w14:paraId="1EEB7E16" w14:textId="1B105EF6" w:rsidR="0099570B" w:rsidRPr="00F656D3" w:rsidRDefault="00F40E8C" w:rsidP="004B77CC">
            <w:pPr>
              <w:jc w:val="both"/>
              <w:rPr>
                <w:rFonts w:cs="Arial"/>
                <w:sz w:val="22"/>
                <w:szCs w:val="22"/>
              </w:rPr>
            </w:pPr>
            <w:r>
              <w:rPr>
                <w:rFonts w:cs="Arial"/>
                <w:sz w:val="22"/>
                <w:szCs w:val="22"/>
              </w:rPr>
              <w:t xml:space="preserve">Carrie </w:t>
            </w:r>
            <w:r w:rsidR="004B77CC">
              <w:rPr>
                <w:rFonts w:cs="Arial"/>
                <w:sz w:val="22"/>
                <w:szCs w:val="22"/>
              </w:rPr>
              <w:t>Lindsay</w:t>
            </w:r>
          </w:p>
        </w:tc>
        <w:tc>
          <w:tcPr>
            <w:tcW w:w="2126" w:type="dxa"/>
          </w:tcPr>
          <w:p w14:paraId="071843CD" w14:textId="6FB21C10" w:rsidR="00BC6E45" w:rsidRPr="00F656D3" w:rsidRDefault="00BC6E45" w:rsidP="00C907A9">
            <w:pPr>
              <w:rPr>
                <w:rFonts w:cs="Arial"/>
                <w:sz w:val="22"/>
                <w:szCs w:val="22"/>
              </w:rPr>
            </w:pPr>
          </w:p>
        </w:tc>
      </w:tr>
      <w:tr w:rsidR="00BC6E45" w:rsidRPr="00F656D3" w14:paraId="14A9019E" w14:textId="48EDD6A8" w:rsidTr="0099570B">
        <w:tc>
          <w:tcPr>
            <w:tcW w:w="2426" w:type="dxa"/>
          </w:tcPr>
          <w:p w14:paraId="6AE6F0E9" w14:textId="77777777" w:rsidR="00BC6E45" w:rsidRPr="00F656D3" w:rsidRDefault="00BC6E45" w:rsidP="00C907A9">
            <w:pPr>
              <w:rPr>
                <w:rFonts w:cs="Arial"/>
                <w:sz w:val="22"/>
                <w:szCs w:val="22"/>
              </w:rPr>
            </w:pPr>
            <w:r w:rsidRPr="00F656D3">
              <w:rPr>
                <w:rFonts w:cs="Arial"/>
                <w:sz w:val="22"/>
                <w:szCs w:val="22"/>
              </w:rPr>
              <w:t>Dumfries and Galloway</w:t>
            </w:r>
          </w:p>
        </w:tc>
        <w:tc>
          <w:tcPr>
            <w:tcW w:w="1822" w:type="dxa"/>
          </w:tcPr>
          <w:p w14:paraId="5B230013" w14:textId="10AABF66" w:rsidR="00BC6E45" w:rsidRPr="00F656D3" w:rsidRDefault="00BC6E45" w:rsidP="00C907A9">
            <w:pPr>
              <w:rPr>
                <w:rFonts w:cs="Arial"/>
                <w:sz w:val="22"/>
                <w:szCs w:val="22"/>
              </w:rPr>
            </w:pPr>
            <w:r w:rsidRPr="00F656D3">
              <w:rPr>
                <w:rFonts w:cs="Arial"/>
                <w:sz w:val="22"/>
                <w:szCs w:val="22"/>
              </w:rPr>
              <w:t>April 2024</w:t>
            </w:r>
          </w:p>
        </w:tc>
        <w:tc>
          <w:tcPr>
            <w:tcW w:w="2693" w:type="dxa"/>
          </w:tcPr>
          <w:p w14:paraId="1D195066" w14:textId="77777777" w:rsidR="00F20851" w:rsidRDefault="00F20851" w:rsidP="00C907A9">
            <w:pPr>
              <w:rPr>
                <w:rFonts w:cs="Arial"/>
                <w:sz w:val="22"/>
                <w:szCs w:val="22"/>
              </w:rPr>
            </w:pPr>
            <w:r>
              <w:rPr>
                <w:rFonts w:cs="Arial"/>
                <w:sz w:val="22"/>
                <w:szCs w:val="22"/>
              </w:rPr>
              <w:t>Michael Woods</w:t>
            </w:r>
            <w:r w:rsidRPr="00F656D3">
              <w:rPr>
                <w:rFonts w:cs="Arial"/>
                <w:sz w:val="22"/>
                <w:szCs w:val="22"/>
              </w:rPr>
              <w:t xml:space="preserve"> </w:t>
            </w:r>
          </w:p>
          <w:p w14:paraId="6912A816" w14:textId="1B83AB30" w:rsidR="004B77CC" w:rsidRPr="00F656D3" w:rsidRDefault="00B60E33" w:rsidP="00C907A9">
            <w:pPr>
              <w:rPr>
                <w:rFonts w:cs="Arial"/>
                <w:sz w:val="22"/>
                <w:szCs w:val="22"/>
              </w:rPr>
            </w:pPr>
            <w:r w:rsidRPr="00F656D3">
              <w:rPr>
                <w:rFonts w:cs="Arial"/>
                <w:sz w:val="22"/>
                <w:szCs w:val="22"/>
              </w:rPr>
              <w:t>Carol C</w:t>
            </w:r>
            <w:r w:rsidR="0099570B" w:rsidRPr="00F656D3">
              <w:rPr>
                <w:rFonts w:cs="Arial"/>
                <w:sz w:val="22"/>
                <w:szCs w:val="22"/>
              </w:rPr>
              <w:t>opstick</w:t>
            </w:r>
          </w:p>
        </w:tc>
        <w:tc>
          <w:tcPr>
            <w:tcW w:w="2126" w:type="dxa"/>
          </w:tcPr>
          <w:p w14:paraId="6750B3EF" w14:textId="052149A3" w:rsidR="00BC6E45" w:rsidRPr="00F656D3" w:rsidRDefault="00BC6E45" w:rsidP="00C907A9">
            <w:pPr>
              <w:rPr>
                <w:rFonts w:cs="Arial"/>
                <w:sz w:val="22"/>
                <w:szCs w:val="22"/>
              </w:rPr>
            </w:pPr>
          </w:p>
        </w:tc>
      </w:tr>
      <w:tr w:rsidR="00BC6E45" w:rsidRPr="00F656D3" w14:paraId="70F2CB0B" w14:textId="1E13CDEA" w:rsidTr="0099570B">
        <w:tc>
          <w:tcPr>
            <w:tcW w:w="2426" w:type="dxa"/>
          </w:tcPr>
          <w:p w14:paraId="32AFC119" w14:textId="77777777" w:rsidR="00BC6E45" w:rsidRPr="00F656D3" w:rsidRDefault="00BC6E45" w:rsidP="00C907A9">
            <w:pPr>
              <w:rPr>
                <w:rFonts w:cs="Arial"/>
                <w:sz w:val="22"/>
                <w:szCs w:val="22"/>
              </w:rPr>
            </w:pPr>
            <w:r w:rsidRPr="00F656D3">
              <w:rPr>
                <w:rFonts w:cs="Arial"/>
                <w:sz w:val="22"/>
                <w:szCs w:val="22"/>
              </w:rPr>
              <w:t>Orkney, Western Isles, Shetland</w:t>
            </w:r>
          </w:p>
        </w:tc>
        <w:tc>
          <w:tcPr>
            <w:tcW w:w="1822" w:type="dxa"/>
          </w:tcPr>
          <w:p w14:paraId="2D7E49C3" w14:textId="51D15798" w:rsidR="00BC6E45" w:rsidRPr="00F656D3" w:rsidRDefault="00BC6E45" w:rsidP="00C907A9">
            <w:pPr>
              <w:rPr>
                <w:rFonts w:cs="Arial"/>
                <w:sz w:val="22"/>
                <w:szCs w:val="22"/>
              </w:rPr>
            </w:pPr>
            <w:r w:rsidRPr="00F656D3">
              <w:rPr>
                <w:rFonts w:cs="Arial"/>
                <w:sz w:val="22"/>
                <w:szCs w:val="22"/>
              </w:rPr>
              <w:t>May 2024</w:t>
            </w:r>
          </w:p>
        </w:tc>
        <w:tc>
          <w:tcPr>
            <w:tcW w:w="2693" w:type="dxa"/>
          </w:tcPr>
          <w:p w14:paraId="30E55D09" w14:textId="77777777" w:rsidR="00BC6E45" w:rsidRDefault="00B60E33" w:rsidP="00C907A9">
            <w:pPr>
              <w:rPr>
                <w:rFonts w:cs="Arial"/>
                <w:sz w:val="22"/>
                <w:szCs w:val="22"/>
              </w:rPr>
            </w:pPr>
            <w:r w:rsidRPr="00F656D3">
              <w:rPr>
                <w:rFonts w:cs="Arial"/>
                <w:sz w:val="22"/>
                <w:szCs w:val="22"/>
              </w:rPr>
              <w:t>Dave G</w:t>
            </w:r>
            <w:r w:rsidR="0099570B" w:rsidRPr="00F656D3">
              <w:rPr>
                <w:rFonts w:cs="Arial"/>
                <w:sz w:val="22"/>
                <w:szCs w:val="22"/>
              </w:rPr>
              <w:t>regory</w:t>
            </w:r>
          </w:p>
          <w:p w14:paraId="63F2B702" w14:textId="4847B8A9" w:rsidR="004B77CC" w:rsidRPr="00F656D3" w:rsidRDefault="004B77CC" w:rsidP="00C907A9">
            <w:pPr>
              <w:rPr>
                <w:rFonts w:cs="Arial"/>
                <w:sz w:val="22"/>
                <w:szCs w:val="22"/>
              </w:rPr>
            </w:pPr>
            <w:r>
              <w:rPr>
                <w:rFonts w:cs="Arial"/>
                <w:sz w:val="22"/>
                <w:szCs w:val="22"/>
              </w:rPr>
              <w:t>C</w:t>
            </w:r>
            <w:r w:rsidR="0038743E">
              <w:rPr>
                <w:rFonts w:cs="Arial"/>
                <w:sz w:val="22"/>
                <w:szCs w:val="22"/>
              </w:rPr>
              <w:t>olin Grant</w:t>
            </w:r>
          </w:p>
        </w:tc>
        <w:tc>
          <w:tcPr>
            <w:tcW w:w="2126" w:type="dxa"/>
          </w:tcPr>
          <w:p w14:paraId="78CF47AC" w14:textId="3B69C68C" w:rsidR="00BC6E45" w:rsidRPr="00F656D3" w:rsidRDefault="00BC6E45" w:rsidP="00C907A9">
            <w:pPr>
              <w:rPr>
                <w:rFonts w:cs="Arial"/>
                <w:sz w:val="22"/>
                <w:szCs w:val="22"/>
              </w:rPr>
            </w:pPr>
          </w:p>
        </w:tc>
      </w:tr>
      <w:tr w:rsidR="00BC6E45" w:rsidRPr="00F656D3" w14:paraId="70EF5A39" w14:textId="42FD7E21" w:rsidTr="0099570B">
        <w:tc>
          <w:tcPr>
            <w:tcW w:w="2426" w:type="dxa"/>
          </w:tcPr>
          <w:p w14:paraId="2D6469B2" w14:textId="77777777" w:rsidR="00BC6E45" w:rsidRPr="00F656D3" w:rsidRDefault="00BC6E45" w:rsidP="00C907A9">
            <w:pPr>
              <w:rPr>
                <w:rFonts w:cs="Arial"/>
                <w:sz w:val="22"/>
                <w:szCs w:val="22"/>
              </w:rPr>
            </w:pPr>
            <w:r w:rsidRPr="00F656D3">
              <w:rPr>
                <w:rFonts w:cs="Arial"/>
                <w:sz w:val="22"/>
                <w:szCs w:val="22"/>
              </w:rPr>
              <w:t>Stirling</w:t>
            </w:r>
          </w:p>
        </w:tc>
        <w:tc>
          <w:tcPr>
            <w:tcW w:w="1822" w:type="dxa"/>
          </w:tcPr>
          <w:p w14:paraId="1F452CA2" w14:textId="08A43EEC" w:rsidR="00BC6E45" w:rsidRPr="00F656D3" w:rsidRDefault="00BC6E45" w:rsidP="00C907A9">
            <w:pPr>
              <w:rPr>
                <w:rFonts w:cs="Arial"/>
                <w:sz w:val="22"/>
                <w:szCs w:val="22"/>
              </w:rPr>
            </w:pPr>
            <w:r w:rsidRPr="00F656D3">
              <w:rPr>
                <w:rFonts w:cs="Arial"/>
                <w:sz w:val="22"/>
                <w:szCs w:val="22"/>
              </w:rPr>
              <w:t>June 2024</w:t>
            </w:r>
          </w:p>
        </w:tc>
        <w:tc>
          <w:tcPr>
            <w:tcW w:w="2693" w:type="dxa"/>
          </w:tcPr>
          <w:p w14:paraId="6789B4EE" w14:textId="77777777" w:rsidR="00F20851" w:rsidRDefault="00F20851" w:rsidP="00C907A9">
            <w:pPr>
              <w:rPr>
                <w:rFonts w:cs="Arial"/>
                <w:sz w:val="22"/>
                <w:szCs w:val="22"/>
              </w:rPr>
            </w:pPr>
            <w:r>
              <w:rPr>
                <w:rFonts w:cs="Arial"/>
                <w:sz w:val="22"/>
                <w:szCs w:val="22"/>
              </w:rPr>
              <w:t>Carrie Lindsay</w:t>
            </w:r>
            <w:r w:rsidRPr="00F656D3">
              <w:rPr>
                <w:rFonts w:cs="Arial"/>
                <w:sz w:val="22"/>
                <w:szCs w:val="22"/>
              </w:rPr>
              <w:t xml:space="preserve"> </w:t>
            </w:r>
          </w:p>
          <w:p w14:paraId="53BAEA24" w14:textId="20FA8918" w:rsidR="0099570B" w:rsidRPr="00F656D3" w:rsidRDefault="00B60E33" w:rsidP="00C907A9">
            <w:pPr>
              <w:rPr>
                <w:rFonts w:cs="Arial"/>
                <w:sz w:val="22"/>
                <w:szCs w:val="22"/>
              </w:rPr>
            </w:pPr>
            <w:r w:rsidRPr="00F656D3">
              <w:rPr>
                <w:rFonts w:cs="Arial"/>
                <w:sz w:val="22"/>
                <w:szCs w:val="22"/>
              </w:rPr>
              <w:t>Jackie H</w:t>
            </w:r>
            <w:r w:rsidR="0099570B" w:rsidRPr="00F656D3">
              <w:rPr>
                <w:rFonts w:cs="Arial"/>
                <w:sz w:val="22"/>
                <w:szCs w:val="22"/>
              </w:rPr>
              <w:t>alawi</w:t>
            </w:r>
          </w:p>
        </w:tc>
        <w:tc>
          <w:tcPr>
            <w:tcW w:w="2126" w:type="dxa"/>
          </w:tcPr>
          <w:p w14:paraId="11DCA084" w14:textId="4D0F018A" w:rsidR="00BC6E45" w:rsidRPr="00F656D3" w:rsidRDefault="00BC6E45" w:rsidP="00C907A9">
            <w:pPr>
              <w:rPr>
                <w:rFonts w:cs="Arial"/>
                <w:sz w:val="22"/>
                <w:szCs w:val="22"/>
              </w:rPr>
            </w:pPr>
          </w:p>
        </w:tc>
      </w:tr>
      <w:tr w:rsidR="00BC6E45" w:rsidRPr="00F656D3" w14:paraId="5CCD2363" w14:textId="5806AA57" w:rsidTr="0099570B">
        <w:tc>
          <w:tcPr>
            <w:tcW w:w="2426" w:type="dxa"/>
          </w:tcPr>
          <w:p w14:paraId="74B80CF6" w14:textId="4E855A26" w:rsidR="00BC6E45" w:rsidRPr="00F656D3" w:rsidRDefault="00BC6E45" w:rsidP="00C907A9">
            <w:pPr>
              <w:rPr>
                <w:rFonts w:cs="Arial"/>
                <w:sz w:val="22"/>
                <w:szCs w:val="22"/>
              </w:rPr>
            </w:pPr>
            <w:r w:rsidRPr="00F656D3">
              <w:rPr>
                <w:rFonts w:cs="Arial"/>
                <w:sz w:val="22"/>
                <w:szCs w:val="22"/>
              </w:rPr>
              <w:t>West Lothian</w:t>
            </w:r>
          </w:p>
        </w:tc>
        <w:tc>
          <w:tcPr>
            <w:tcW w:w="1822" w:type="dxa"/>
          </w:tcPr>
          <w:p w14:paraId="53D63C1E" w14:textId="4F8B5E83" w:rsidR="00BC6E45" w:rsidRPr="00F656D3" w:rsidRDefault="00BC6E45" w:rsidP="00C907A9">
            <w:pPr>
              <w:rPr>
                <w:rFonts w:cs="Arial"/>
                <w:sz w:val="22"/>
                <w:szCs w:val="22"/>
              </w:rPr>
            </w:pPr>
            <w:r w:rsidRPr="00F656D3">
              <w:rPr>
                <w:rFonts w:cs="Arial"/>
                <w:sz w:val="22"/>
                <w:szCs w:val="22"/>
              </w:rPr>
              <w:t>August 2024</w:t>
            </w:r>
          </w:p>
        </w:tc>
        <w:tc>
          <w:tcPr>
            <w:tcW w:w="2693" w:type="dxa"/>
          </w:tcPr>
          <w:p w14:paraId="459DD533" w14:textId="77777777" w:rsidR="00BC6E45" w:rsidRPr="00F656D3" w:rsidRDefault="00B60E33" w:rsidP="00C907A9">
            <w:pPr>
              <w:rPr>
                <w:rFonts w:cs="Arial"/>
                <w:sz w:val="22"/>
                <w:szCs w:val="22"/>
              </w:rPr>
            </w:pPr>
            <w:r w:rsidRPr="00F656D3">
              <w:rPr>
                <w:rFonts w:cs="Arial"/>
                <w:sz w:val="22"/>
                <w:szCs w:val="22"/>
              </w:rPr>
              <w:t>Jackie H</w:t>
            </w:r>
            <w:r w:rsidR="0099570B" w:rsidRPr="00F656D3">
              <w:rPr>
                <w:rFonts w:cs="Arial"/>
                <w:sz w:val="22"/>
                <w:szCs w:val="22"/>
              </w:rPr>
              <w:t>alawi</w:t>
            </w:r>
          </w:p>
          <w:p w14:paraId="6B037984" w14:textId="39196ECC" w:rsidR="0099570B" w:rsidRPr="00F656D3" w:rsidRDefault="0038743E" w:rsidP="00C907A9">
            <w:pPr>
              <w:rPr>
                <w:rFonts w:cs="Arial"/>
                <w:sz w:val="22"/>
                <w:szCs w:val="22"/>
              </w:rPr>
            </w:pPr>
            <w:r>
              <w:rPr>
                <w:rFonts w:cs="Arial"/>
                <w:sz w:val="22"/>
                <w:szCs w:val="22"/>
              </w:rPr>
              <w:t>Michael Woods</w:t>
            </w:r>
          </w:p>
        </w:tc>
        <w:tc>
          <w:tcPr>
            <w:tcW w:w="2126" w:type="dxa"/>
          </w:tcPr>
          <w:p w14:paraId="12C1A2E6" w14:textId="4482DA74" w:rsidR="00BC6E45" w:rsidRPr="00F656D3" w:rsidRDefault="00BC6E45" w:rsidP="00C907A9">
            <w:pPr>
              <w:rPr>
                <w:rFonts w:cs="Arial"/>
                <w:sz w:val="22"/>
                <w:szCs w:val="22"/>
              </w:rPr>
            </w:pPr>
          </w:p>
        </w:tc>
      </w:tr>
      <w:tr w:rsidR="00BC6E45" w:rsidRPr="00F656D3" w14:paraId="4C871D4C" w14:textId="29931C7C" w:rsidTr="0099570B">
        <w:tc>
          <w:tcPr>
            <w:tcW w:w="2426" w:type="dxa"/>
          </w:tcPr>
          <w:p w14:paraId="534BF7A4" w14:textId="1667485F" w:rsidR="00BC6E45" w:rsidRPr="00F656D3" w:rsidRDefault="00BC6E45" w:rsidP="00C907A9">
            <w:pPr>
              <w:rPr>
                <w:rFonts w:cs="Arial"/>
                <w:sz w:val="22"/>
                <w:szCs w:val="22"/>
              </w:rPr>
            </w:pPr>
            <w:r w:rsidRPr="00F656D3">
              <w:rPr>
                <w:rFonts w:cs="Arial"/>
                <w:sz w:val="22"/>
                <w:szCs w:val="22"/>
              </w:rPr>
              <w:t>West Dunbartonshire</w:t>
            </w:r>
          </w:p>
        </w:tc>
        <w:tc>
          <w:tcPr>
            <w:tcW w:w="1822" w:type="dxa"/>
          </w:tcPr>
          <w:p w14:paraId="2468335C" w14:textId="2BC85736" w:rsidR="00BC6E45" w:rsidRPr="00F656D3" w:rsidRDefault="00BC6E45" w:rsidP="00C907A9">
            <w:pPr>
              <w:rPr>
                <w:rFonts w:cs="Arial"/>
                <w:sz w:val="22"/>
                <w:szCs w:val="22"/>
              </w:rPr>
            </w:pPr>
            <w:r w:rsidRPr="00F656D3">
              <w:rPr>
                <w:rFonts w:cs="Arial"/>
                <w:sz w:val="22"/>
                <w:szCs w:val="22"/>
              </w:rPr>
              <w:t>September 2024</w:t>
            </w:r>
          </w:p>
        </w:tc>
        <w:tc>
          <w:tcPr>
            <w:tcW w:w="2693" w:type="dxa"/>
          </w:tcPr>
          <w:p w14:paraId="722C1AE5" w14:textId="77777777" w:rsidR="00F20851" w:rsidRDefault="00F20851" w:rsidP="00C907A9">
            <w:pPr>
              <w:rPr>
                <w:rFonts w:cs="Arial"/>
                <w:sz w:val="22"/>
                <w:szCs w:val="22"/>
              </w:rPr>
            </w:pPr>
            <w:r>
              <w:rPr>
                <w:rFonts w:cs="Arial"/>
                <w:sz w:val="22"/>
                <w:szCs w:val="22"/>
              </w:rPr>
              <w:t>Colin Grant</w:t>
            </w:r>
            <w:r w:rsidRPr="00F656D3">
              <w:rPr>
                <w:rFonts w:cs="Arial"/>
                <w:sz w:val="22"/>
                <w:szCs w:val="22"/>
              </w:rPr>
              <w:t xml:space="preserve"> </w:t>
            </w:r>
          </w:p>
          <w:p w14:paraId="21058450" w14:textId="1B4DB73A" w:rsidR="0038743E" w:rsidRPr="00F656D3" w:rsidRDefault="00B60E33" w:rsidP="00C907A9">
            <w:pPr>
              <w:rPr>
                <w:rFonts w:cs="Arial"/>
                <w:sz w:val="22"/>
                <w:szCs w:val="22"/>
              </w:rPr>
            </w:pPr>
            <w:r w:rsidRPr="00F656D3">
              <w:rPr>
                <w:rFonts w:cs="Arial"/>
                <w:sz w:val="22"/>
                <w:szCs w:val="22"/>
              </w:rPr>
              <w:t>Pamela D</w:t>
            </w:r>
            <w:r w:rsidR="0099570B" w:rsidRPr="00F656D3">
              <w:rPr>
                <w:rFonts w:cs="Arial"/>
                <w:sz w:val="22"/>
                <w:szCs w:val="22"/>
              </w:rPr>
              <w:t>iNardo</w:t>
            </w:r>
          </w:p>
        </w:tc>
        <w:tc>
          <w:tcPr>
            <w:tcW w:w="2126" w:type="dxa"/>
          </w:tcPr>
          <w:p w14:paraId="0BB88D1A" w14:textId="00F3B8CF" w:rsidR="00BC6E45" w:rsidRPr="00F656D3" w:rsidRDefault="00BC6E45" w:rsidP="00C907A9">
            <w:pPr>
              <w:rPr>
                <w:rFonts w:cs="Arial"/>
                <w:sz w:val="22"/>
                <w:szCs w:val="22"/>
              </w:rPr>
            </w:pPr>
          </w:p>
        </w:tc>
      </w:tr>
      <w:tr w:rsidR="00BC6E45" w:rsidRPr="00F656D3" w14:paraId="3C78BEB6" w14:textId="4209DFEF" w:rsidTr="0099570B">
        <w:tc>
          <w:tcPr>
            <w:tcW w:w="2426" w:type="dxa"/>
          </w:tcPr>
          <w:p w14:paraId="0F64E20A" w14:textId="10769DDD" w:rsidR="00BC6E45" w:rsidRPr="00F656D3" w:rsidRDefault="00BC6E45" w:rsidP="00C907A9">
            <w:pPr>
              <w:rPr>
                <w:rFonts w:cs="Arial"/>
                <w:sz w:val="22"/>
                <w:szCs w:val="22"/>
              </w:rPr>
            </w:pPr>
            <w:r w:rsidRPr="00F656D3">
              <w:rPr>
                <w:rFonts w:cs="Arial"/>
                <w:sz w:val="22"/>
                <w:szCs w:val="22"/>
              </w:rPr>
              <w:t>Angus</w:t>
            </w:r>
          </w:p>
        </w:tc>
        <w:tc>
          <w:tcPr>
            <w:tcW w:w="1822" w:type="dxa"/>
          </w:tcPr>
          <w:p w14:paraId="2C405E92" w14:textId="20B24B31" w:rsidR="00BC6E45" w:rsidRPr="00F656D3" w:rsidRDefault="00BC6E45" w:rsidP="00C907A9">
            <w:pPr>
              <w:rPr>
                <w:rFonts w:cs="Arial"/>
                <w:sz w:val="22"/>
                <w:szCs w:val="22"/>
              </w:rPr>
            </w:pPr>
            <w:r w:rsidRPr="00F656D3">
              <w:rPr>
                <w:rFonts w:cs="Arial"/>
                <w:sz w:val="22"/>
                <w:szCs w:val="22"/>
              </w:rPr>
              <w:t>October 2024</w:t>
            </w:r>
          </w:p>
        </w:tc>
        <w:tc>
          <w:tcPr>
            <w:tcW w:w="2693" w:type="dxa"/>
          </w:tcPr>
          <w:p w14:paraId="38025EA0" w14:textId="77777777" w:rsidR="0099570B" w:rsidRPr="00F656D3" w:rsidRDefault="00B60E33" w:rsidP="00C907A9">
            <w:pPr>
              <w:rPr>
                <w:rFonts w:cs="Arial"/>
                <w:sz w:val="22"/>
                <w:szCs w:val="22"/>
              </w:rPr>
            </w:pPr>
            <w:r w:rsidRPr="00F656D3">
              <w:rPr>
                <w:rFonts w:cs="Arial"/>
                <w:sz w:val="22"/>
                <w:szCs w:val="22"/>
              </w:rPr>
              <w:t>Alan B</w:t>
            </w:r>
            <w:r w:rsidR="0099570B" w:rsidRPr="00F656D3">
              <w:rPr>
                <w:rFonts w:cs="Arial"/>
                <w:sz w:val="22"/>
                <w:szCs w:val="22"/>
              </w:rPr>
              <w:t>ritton</w:t>
            </w:r>
          </w:p>
          <w:p w14:paraId="50C42534" w14:textId="4092C1F7" w:rsidR="0099570B" w:rsidRPr="00F656D3" w:rsidRDefault="00F20851" w:rsidP="00C907A9">
            <w:pPr>
              <w:rPr>
                <w:rFonts w:cs="Arial"/>
                <w:sz w:val="22"/>
                <w:szCs w:val="22"/>
              </w:rPr>
            </w:pPr>
            <w:r>
              <w:rPr>
                <w:rFonts w:cs="Arial"/>
                <w:sz w:val="22"/>
                <w:szCs w:val="22"/>
              </w:rPr>
              <w:t>Carrie Lindsay</w:t>
            </w:r>
          </w:p>
        </w:tc>
        <w:tc>
          <w:tcPr>
            <w:tcW w:w="2126" w:type="dxa"/>
          </w:tcPr>
          <w:p w14:paraId="0FE0A43A" w14:textId="1070C1B6" w:rsidR="00BC6E45" w:rsidRPr="00F656D3" w:rsidRDefault="00BC6E45" w:rsidP="00C907A9">
            <w:pPr>
              <w:rPr>
                <w:rFonts w:cs="Arial"/>
                <w:sz w:val="22"/>
                <w:szCs w:val="22"/>
              </w:rPr>
            </w:pPr>
          </w:p>
        </w:tc>
      </w:tr>
    </w:tbl>
    <w:p w14:paraId="1CD9E82D" w14:textId="77777777" w:rsidR="00337948" w:rsidRPr="00F656D3" w:rsidRDefault="00337948" w:rsidP="00337948">
      <w:pPr>
        <w:pStyle w:val="ListParagraph"/>
        <w:rPr>
          <w:rFonts w:cs="Arial"/>
          <w:sz w:val="22"/>
          <w:szCs w:val="22"/>
        </w:rPr>
      </w:pPr>
    </w:p>
    <w:p w14:paraId="6E868F83" w14:textId="3B3C96BE" w:rsidR="009E68D5" w:rsidRDefault="009E68D5" w:rsidP="00B561C0"/>
    <w:p w14:paraId="3ADCA57C" w14:textId="77777777" w:rsidR="004C093C" w:rsidRDefault="004C093C" w:rsidP="004C093C">
      <w:pPr>
        <w:pStyle w:val="ListParagraph"/>
      </w:pPr>
    </w:p>
    <w:p w14:paraId="2EF01018" w14:textId="77777777" w:rsidR="004C093C" w:rsidRPr="00B82803" w:rsidRDefault="004C093C" w:rsidP="00E75297">
      <w:pPr>
        <w:pStyle w:val="ListParagraph"/>
      </w:pPr>
    </w:p>
    <w:p w14:paraId="34C1481A" w14:textId="5EFD52F8" w:rsidR="004C093C" w:rsidRDefault="004C093C" w:rsidP="004C093C"/>
    <w:p w14:paraId="1FDA305B" w14:textId="77777777" w:rsidR="00E16159" w:rsidRDefault="00E16159" w:rsidP="00B60E33">
      <w:pPr>
        <w:rPr>
          <w:b/>
          <w:bCs/>
        </w:rPr>
      </w:pPr>
    </w:p>
    <w:p w14:paraId="457838F5" w14:textId="77777777" w:rsidR="00E16159" w:rsidRDefault="00E16159" w:rsidP="00B60E33">
      <w:pPr>
        <w:rPr>
          <w:b/>
          <w:bCs/>
        </w:rPr>
      </w:pPr>
    </w:p>
    <w:p w14:paraId="6B2F51DC" w14:textId="2DAEAFF9" w:rsidR="00B60E33" w:rsidRDefault="00B60E33" w:rsidP="00B60E33">
      <w:pPr>
        <w:rPr>
          <w:b/>
          <w:bCs/>
        </w:rPr>
      </w:pPr>
    </w:p>
    <w:sectPr w:rsidR="00B60E33" w:rsidSect="00606182">
      <w:headerReference w:type="even" r:id="rId13"/>
      <w:headerReference w:type="default" r:id="rId14"/>
      <w:footerReference w:type="even" r:id="rId15"/>
      <w:footerReference w:type="default" r:id="rId16"/>
      <w:headerReference w:type="first" r:id="rId17"/>
      <w:footerReference w:type="first" r:id="rId18"/>
      <w:pgSz w:w="11906" w:h="16838" w:code="9"/>
      <w:pgMar w:top="1135"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17C4" w14:textId="77777777" w:rsidR="00950DF6" w:rsidRDefault="00950DF6" w:rsidP="004C093C">
      <w:r>
        <w:separator/>
      </w:r>
    </w:p>
  </w:endnote>
  <w:endnote w:type="continuationSeparator" w:id="0">
    <w:p w14:paraId="7E968B63" w14:textId="77777777" w:rsidR="00950DF6" w:rsidRDefault="00950DF6" w:rsidP="004C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63E6" w14:textId="77777777" w:rsidR="004D32CF" w:rsidRDefault="004D3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467900"/>
      <w:docPartObj>
        <w:docPartGallery w:val="Page Numbers (Bottom of Page)"/>
        <w:docPartUnique/>
      </w:docPartObj>
    </w:sdtPr>
    <w:sdtEndPr/>
    <w:sdtContent>
      <w:p w14:paraId="25840835" w14:textId="1779D8F6" w:rsidR="00D30726" w:rsidRDefault="00D30726">
        <w:pPr>
          <w:pStyle w:val="Footer"/>
          <w:jc w:val="right"/>
        </w:pPr>
        <w:r>
          <w:fldChar w:fldCharType="begin"/>
        </w:r>
        <w:r>
          <w:instrText>PAGE   \* MERGEFORMAT</w:instrText>
        </w:r>
        <w:r>
          <w:fldChar w:fldCharType="separate"/>
        </w:r>
        <w:r>
          <w:t>2</w:t>
        </w:r>
        <w:r>
          <w:fldChar w:fldCharType="end"/>
        </w:r>
      </w:p>
    </w:sdtContent>
  </w:sdt>
  <w:p w14:paraId="2085F8DD" w14:textId="156482EE" w:rsidR="004C093C" w:rsidRDefault="004C0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40A1" w14:textId="77777777" w:rsidR="004D32CF" w:rsidRDefault="004D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AC13" w14:textId="77777777" w:rsidR="00950DF6" w:rsidRDefault="00950DF6" w:rsidP="004C093C">
      <w:r>
        <w:separator/>
      </w:r>
    </w:p>
  </w:footnote>
  <w:footnote w:type="continuationSeparator" w:id="0">
    <w:p w14:paraId="5BF194ED" w14:textId="77777777" w:rsidR="00950DF6" w:rsidRDefault="00950DF6" w:rsidP="004C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BC7B" w14:textId="360379AC" w:rsidR="004C093C" w:rsidRDefault="004C0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1EA8" w14:textId="3E5F7B19" w:rsidR="004C093C" w:rsidRDefault="004C0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E261" w14:textId="24BB06E0" w:rsidR="004C093C" w:rsidRDefault="004C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587CB0"/>
    <w:multiLevelType w:val="hybridMultilevel"/>
    <w:tmpl w:val="A7C6D2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F5379"/>
    <w:multiLevelType w:val="hybridMultilevel"/>
    <w:tmpl w:val="2AF0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16F65"/>
    <w:multiLevelType w:val="hybridMultilevel"/>
    <w:tmpl w:val="6D2A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36BFC"/>
    <w:multiLevelType w:val="hybridMultilevel"/>
    <w:tmpl w:val="3B2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1233F"/>
    <w:multiLevelType w:val="hybridMultilevel"/>
    <w:tmpl w:val="8C06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814FF"/>
    <w:multiLevelType w:val="hybridMultilevel"/>
    <w:tmpl w:val="6448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222E1"/>
    <w:multiLevelType w:val="hybridMultilevel"/>
    <w:tmpl w:val="767E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A470D"/>
    <w:multiLevelType w:val="hybridMultilevel"/>
    <w:tmpl w:val="1498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97873"/>
    <w:multiLevelType w:val="hybridMultilevel"/>
    <w:tmpl w:val="5EB6DDEE"/>
    <w:lvl w:ilvl="0" w:tplc="F07206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17087"/>
    <w:multiLevelType w:val="hybridMultilevel"/>
    <w:tmpl w:val="93C4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35914"/>
    <w:multiLevelType w:val="hybridMultilevel"/>
    <w:tmpl w:val="A7C6D2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68F8"/>
    <w:multiLevelType w:val="hybridMultilevel"/>
    <w:tmpl w:val="6EE60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80BB9"/>
    <w:multiLevelType w:val="hybridMultilevel"/>
    <w:tmpl w:val="1BF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E0815"/>
    <w:multiLevelType w:val="hybridMultilevel"/>
    <w:tmpl w:val="EAE8676E"/>
    <w:lvl w:ilvl="0" w:tplc="468E0F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E381C59"/>
    <w:multiLevelType w:val="hybridMultilevel"/>
    <w:tmpl w:val="CA44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A55A2"/>
    <w:multiLevelType w:val="hybridMultilevel"/>
    <w:tmpl w:val="D780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81A41"/>
    <w:multiLevelType w:val="hybridMultilevel"/>
    <w:tmpl w:val="A9ACD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C753F1"/>
    <w:multiLevelType w:val="hybridMultilevel"/>
    <w:tmpl w:val="3AFC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40297"/>
    <w:multiLevelType w:val="hybridMultilevel"/>
    <w:tmpl w:val="079E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86341"/>
    <w:multiLevelType w:val="hybridMultilevel"/>
    <w:tmpl w:val="1D14F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B4748E"/>
    <w:multiLevelType w:val="hybridMultilevel"/>
    <w:tmpl w:val="64F4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E146F"/>
    <w:multiLevelType w:val="hybridMultilevel"/>
    <w:tmpl w:val="096E002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7875D5"/>
    <w:multiLevelType w:val="hybridMultilevel"/>
    <w:tmpl w:val="9DA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93743"/>
    <w:multiLevelType w:val="hybridMultilevel"/>
    <w:tmpl w:val="810062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EF7F73"/>
    <w:multiLevelType w:val="hybridMultilevel"/>
    <w:tmpl w:val="6970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C1A24"/>
    <w:multiLevelType w:val="hybridMultilevel"/>
    <w:tmpl w:val="7732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7224708"/>
    <w:multiLevelType w:val="hybridMultilevel"/>
    <w:tmpl w:val="6DA8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107E5"/>
    <w:multiLevelType w:val="hybridMultilevel"/>
    <w:tmpl w:val="393298D6"/>
    <w:lvl w:ilvl="0" w:tplc="EEB421A6">
      <w:start w:val="2"/>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0" w15:restartNumberingAfterBreak="0">
    <w:nsid w:val="685013D3"/>
    <w:multiLevelType w:val="hybridMultilevel"/>
    <w:tmpl w:val="8A58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F54E95"/>
    <w:multiLevelType w:val="hybridMultilevel"/>
    <w:tmpl w:val="D94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2F2D2B"/>
    <w:multiLevelType w:val="hybridMultilevel"/>
    <w:tmpl w:val="A6A81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0679A"/>
    <w:multiLevelType w:val="hybridMultilevel"/>
    <w:tmpl w:val="8EE6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0052D"/>
    <w:multiLevelType w:val="hybridMultilevel"/>
    <w:tmpl w:val="36E20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A563B5"/>
    <w:multiLevelType w:val="hybridMultilevel"/>
    <w:tmpl w:val="A6BA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425369">
    <w:abstractNumId w:val="27"/>
  </w:num>
  <w:num w:numId="2" w16cid:durableId="1294600691">
    <w:abstractNumId w:val="0"/>
  </w:num>
  <w:num w:numId="3" w16cid:durableId="877811917">
    <w:abstractNumId w:val="0"/>
  </w:num>
  <w:num w:numId="4" w16cid:durableId="1655332567">
    <w:abstractNumId w:val="0"/>
  </w:num>
  <w:num w:numId="5" w16cid:durableId="222907624">
    <w:abstractNumId w:val="27"/>
  </w:num>
  <w:num w:numId="6" w16cid:durableId="1465584507">
    <w:abstractNumId w:val="0"/>
  </w:num>
  <w:num w:numId="7" w16cid:durableId="1992052526">
    <w:abstractNumId w:val="21"/>
  </w:num>
  <w:num w:numId="8" w16cid:durableId="1759058545">
    <w:abstractNumId w:val="5"/>
  </w:num>
  <w:num w:numId="9" w16cid:durableId="1849952413">
    <w:abstractNumId w:val="25"/>
  </w:num>
  <w:num w:numId="10" w16cid:durableId="701981562">
    <w:abstractNumId w:val="24"/>
  </w:num>
  <w:num w:numId="11" w16cid:durableId="43062566">
    <w:abstractNumId w:val="19"/>
  </w:num>
  <w:num w:numId="12" w16cid:durableId="99180362">
    <w:abstractNumId w:val="13"/>
  </w:num>
  <w:num w:numId="13" w16cid:durableId="1619679140">
    <w:abstractNumId w:val="18"/>
  </w:num>
  <w:num w:numId="14" w16cid:durableId="125196173">
    <w:abstractNumId w:val="8"/>
  </w:num>
  <w:num w:numId="15" w16cid:durableId="1142967997">
    <w:abstractNumId w:val="35"/>
  </w:num>
  <w:num w:numId="16" w16cid:durableId="482234643">
    <w:abstractNumId w:val="2"/>
  </w:num>
  <w:num w:numId="17" w16cid:durableId="873807363">
    <w:abstractNumId w:val="16"/>
  </w:num>
  <w:num w:numId="18" w16cid:durableId="1718553254">
    <w:abstractNumId w:val="10"/>
  </w:num>
  <w:num w:numId="19" w16cid:durableId="978270115">
    <w:abstractNumId w:val="6"/>
  </w:num>
  <w:num w:numId="20" w16cid:durableId="246698812">
    <w:abstractNumId w:val="30"/>
  </w:num>
  <w:num w:numId="21" w16cid:durableId="751782031">
    <w:abstractNumId w:val="23"/>
  </w:num>
  <w:num w:numId="22" w16cid:durableId="1007371237">
    <w:abstractNumId w:val="33"/>
  </w:num>
  <w:num w:numId="23" w16cid:durableId="780996424">
    <w:abstractNumId w:val="31"/>
  </w:num>
  <w:num w:numId="24" w16cid:durableId="1975938707">
    <w:abstractNumId w:val="7"/>
  </w:num>
  <w:num w:numId="25" w16cid:durableId="1338771464">
    <w:abstractNumId w:val="32"/>
  </w:num>
  <w:num w:numId="26" w16cid:durableId="710149427">
    <w:abstractNumId w:val="4"/>
  </w:num>
  <w:num w:numId="27" w16cid:durableId="514883175">
    <w:abstractNumId w:val="28"/>
  </w:num>
  <w:num w:numId="28" w16cid:durableId="1936017319">
    <w:abstractNumId w:val="3"/>
  </w:num>
  <w:num w:numId="29" w16cid:durableId="1278024766">
    <w:abstractNumId w:val="15"/>
  </w:num>
  <w:num w:numId="30" w16cid:durableId="1471292117">
    <w:abstractNumId w:val="22"/>
  </w:num>
  <w:num w:numId="31" w16cid:durableId="224995391">
    <w:abstractNumId w:val="14"/>
  </w:num>
  <w:num w:numId="32" w16cid:durableId="1296452898">
    <w:abstractNumId w:val="11"/>
  </w:num>
  <w:num w:numId="33" w16cid:durableId="1296134542">
    <w:abstractNumId w:val="1"/>
  </w:num>
  <w:num w:numId="34" w16cid:durableId="2066096476">
    <w:abstractNumId w:val="9"/>
  </w:num>
  <w:num w:numId="35" w16cid:durableId="1669210439">
    <w:abstractNumId w:val="26"/>
  </w:num>
  <w:num w:numId="36" w16cid:durableId="871187680">
    <w:abstractNumId w:val="20"/>
  </w:num>
  <w:num w:numId="37" w16cid:durableId="1605379907">
    <w:abstractNumId w:val="29"/>
  </w:num>
  <w:num w:numId="38" w16cid:durableId="484518672">
    <w:abstractNumId w:val="17"/>
  </w:num>
  <w:num w:numId="39" w16cid:durableId="158738027">
    <w:abstractNumId w:val="12"/>
  </w:num>
  <w:num w:numId="40" w16cid:durableId="18293253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F0"/>
    <w:rsid w:val="000014EC"/>
    <w:rsid w:val="0000400B"/>
    <w:rsid w:val="00006B4A"/>
    <w:rsid w:val="00012417"/>
    <w:rsid w:val="000124C3"/>
    <w:rsid w:val="000163E0"/>
    <w:rsid w:val="000173B3"/>
    <w:rsid w:val="00026D18"/>
    <w:rsid w:val="00027C27"/>
    <w:rsid w:val="00035B90"/>
    <w:rsid w:val="00043D24"/>
    <w:rsid w:val="0004447D"/>
    <w:rsid w:val="00053468"/>
    <w:rsid w:val="00056FCF"/>
    <w:rsid w:val="00057050"/>
    <w:rsid w:val="00061919"/>
    <w:rsid w:val="00061EC9"/>
    <w:rsid w:val="00063455"/>
    <w:rsid w:val="00067EAE"/>
    <w:rsid w:val="0007086D"/>
    <w:rsid w:val="00071656"/>
    <w:rsid w:val="00073C63"/>
    <w:rsid w:val="00074131"/>
    <w:rsid w:val="00084B3C"/>
    <w:rsid w:val="00085D92"/>
    <w:rsid w:val="000969C2"/>
    <w:rsid w:val="000A189C"/>
    <w:rsid w:val="000A2E27"/>
    <w:rsid w:val="000A4164"/>
    <w:rsid w:val="000C01D0"/>
    <w:rsid w:val="000C0CF4"/>
    <w:rsid w:val="000C11D3"/>
    <w:rsid w:val="000C336D"/>
    <w:rsid w:val="000C47F7"/>
    <w:rsid w:val="000D7BF2"/>
    <w:rsid w:val="000E1EDE"/>
    <w:rsid w:val="000E44E9"/>
    <w:rsid w:val="000E496E"/>
    <w:rsid w:val="000F3DE1"/>
    <w:rsid w:val="000F697F"/>
    <w:rsid w:val="000F7037"/>
    <w:rsid w:val="0010699B"/>
    <w:rsid w:val="001100CC"/>
    <w:rsid w:val="0011245E"/>
    <w:rsid w:val="001171B0"/>
    <w:rsid w:val="001204CD"/>
    <w:rsid w:val="00120CCE"/>
    <w:rsid w:val="00120D94"/>
    <w:rsid w:val="00122AE2"/>
    <w:rsid w:val="00123213"/>
    <w:rsid w:val="00123363"/>
    <w:rsid w:val="001245FD"/>
    <w:rsid w:val="001308F0"/>
    <w:rsid w:val="001459BE"/>
    <w:rsid w:val="0015186F"/>
    <w:rsid w:val="00152D87"/>
    <w:rsid w:val="001537B1"/>
    <w:rsid w:val="001576EC"/>
    <w:rsid w:val="00163E93"/>
    <w:rsid w:val="00164AF4"/>
    <w:rsid w:val="001725DD"/>
    <w:rsid w:val="00181B95"/>
    <w:rsid w:val="0018385F"/>
    <w:rsid w:val="00183F35"/>
    <w:rsid w:val="00195D02"/>
    <w:rsid w:val="001A0560"/>
    <w:rsid w:val="001A41A4"/>
    <w:rsid w:val="001A5405"/>
    <w:rsid w:val="001A5F01"/>
    <w:rsid w:val="001A5F07"/>
    <w:rsid w:val="001C66A8"/>
    <w:rsid w:val="001D0A71"/>
    <w:rsid w:val="001D1D76"/>
    <w:rsid w:val="001D303A"/>
    <w:rsid w:val="001D352D"/>
    <w:rsid w:val="001D4906"/>
    <w:rsid w:val="001E26B1"/>
    <w:rsid w:val="001E2C7D"/>
    <w:rsid w:val="001F359E"/>
    <w:rsid w:val="001F6023"/>
    <w:rsid w:val="001F6266"/>
    <w:rsid w:val="00203428"/>
    <w:rsid w:val="0020404D"/>
    <w:rsid w:val="00204FC3"/>
    <w:rsid w:val="00205D6B"/>
    <w:rsid w:val="0021381C"/>
    <w:rsid w:val="00216641"/>
    <w:rsid w:val="00221B8C"/>
    <w:rsid w:val="00227285"/>
    <w:rsid w:val="00233E84"/>
    <w:rsid w:val="0023649B"/>
    <w:rsid w:val="00237089"/>
    <w:rsid w:val="002542A2"/>
    <w:rsid w:val="002607FF"/>
    <w:rsid w:val="00261F33"/>
    <w:rsid w:val="002665DC"/>
    <w:rsid w:val="00271E5D"/>
    <w:rsid w:val="00272F4C"/>
    <w:rsid w:val="00281579"/>
    <w:rsid w:val="00285D17"/>
    <w:rsid w:val="002862B0"/>
    <w:rsid w:val="0029735A"/>
    <w:rsid w:val="002978FB"/>
    <w:rsid w:val="00297AEF"/>
    <w:rsid w:val="002A2824"/>
    <w:rsid w:val="002A36A6"/>
    <w:rsid w:val="002A505D"/>
    <w:rsid w:val="002A5D0C"/>
    <w:rsid w:val="002A6E39"/>
    <w:rsid w:val="002B06ED"/>
    <w:rsid w:val="002B2D9E"/>
    <w:rsid w:val="002B61ED"/>
    <w:rsid w:val="002C30E6"/>
    <w:rsid w:val="002C3472"/>
    <w:rsid w:val="002C43C8"/>
    <w:rsid w:val="002C4AB4"/>
    <w:rsid w:val="002C4E92"/>
    <w:rsid w:val="002D6105"/>
    <w:rsid w:val="002E18E5"/>
    <w:rsid w:val="002E3EEA"/>
    <w:rsid w:val="002E4787"/>
    <w:rsid w:val="002E5F03"/>
    <w:rsid w:val="002F6A60"/>
    <w:rsid w:val="002F7DEE"/>
    <w:rsid w:val="00302A90"/>
    <w:rsid w:val="00302BBC"/>
    <w:rsid w:val="003051C8"/>
    <w:rsid w:val="00306C61"/>
    <w:rsid w:val="00311FB6"/>
    <w:rsid w:val="003126AD"/>
    <w:rsid w:val="0031428B"/>
    <w:rsid w:val="00324518"/>
    <w:rsid w:val="0032598E"/>
    <w:rsid w:val="003368D2"/>
    <w:rsid w:val="00337948"/>
    <w:rsid w:val="00342A06"/>
    <w:rsid w:val="00343176"/>
    <w:rsid w:val="00357081"/>
    <w:rsid w:val="00357365"/>
    <w:rsid w:val="0036037D"/>
    <w:rsid w:val="003606FC"/>
    <w:rsid w:val="00363CF4"/>
    <w:rsid w:val="00373789"/>
    <w:rsid w:val="003744F8"/>
    <w:rsid w:val="0037582B"/>
    <w:rsid w:val="00375CC3"/>
    <w:rsid w:val="0037693A"/>
    <w:rsid w:val="003771CF"/>
    <w:rsid w:val="00377E7A"/>
    <w:rsid w:val="0038743E"/>
    <w:rsid w:val="003937FA"/>
    <w:rsid w:val="003948F0"/>
    <w:rsid w:val="00394B2A"/>
    <w:rsid w:val="003953A7"/>
    <w:rsid w:val="003A0EAD"/>
    <w:rsid w:val="003A6E8E"/>
    <w:rsid w:val="003B157E"/>
    <w:rsid w:val="003B5F36"/>
    <w:rsid w:val="003C062B"/>
    <w:rsid w:val="003C1434"/>
    <w:rsid w:val="003C34D5"/>
    <w:rsid w:val="003C4323"/>
    <w:rsid w:val="003D33BB"/>
    <w:rsid w:val="003D76C3"/>
    <w:rsid w:val="003E201D"/>
    <w:rsid w:val="003E3011"/>
    <w:rsid w:val="003F5374"/>
    <w:rsid w:val="003F6665"/>
    <w:rsid w:val="003F71C8"/>
    <w:rsid w:val="00404DDC"/>
    <w:rsid w:val="00407438"/>
    <w:rsid w:val="00407E9F"/>
    <w:rsid w:val="00410C56"/>
    <w:rsid w:val="00425C54"/>
    <w:rsid w:val="00432950"/>
    <w:rsid w:val="00434A43"/>
    <w:rsid w:val="00434B66"/>
    <w:rsid w:val="0043502B"/>
    <w:rsid w:val="00435346"/>
    <w:rsid w:val="00435F9C"/>
    <w:rsid w:val="00436C7A"/>
    <w:rsid w:val="00443CB3"/>
    <w:rsid w:val="00454DFC"/>
    <w:rsid w:val="00464DDC"/>
    <w:rsid w:val="00475F2D"/>
    <w:rsid w:val="00476120"/>
    <w:rsid w:val="00477636"/>
    <w:rsid w:val="004779B2"/>
    <w:rsid w:val="0048210C"/>
    <w:rsid w:val="00486F03"/>
    <w:rsid w:val="004A4AC8"/>
    <w:rsid w:val="004B0BE0"/>
    <w:rsid w:val="004B32F6"/>
    <w:rsid w:val="004B77CC"/>
    <w:rsid w:val="004B7AFF"/>
    <w:rsid w:val="004C093C"/>
    <w:rsid w:val="004C29D6"/>
    <w:rsid w:val="004C33D7"/>
    <w:rsid w:val="004C4001"/>
    <w:rsid w:val="004D3051"/>
    <w:rsid w:val="004D32CF"/>
    <w:rsid w:val="004D5572"/>
    <w:rsid w:val="004E4122"/>
    <w:rsid w:val="004E4EE6"/>
    <w:rsid w:val="004F021B"/>
    <w:rsid w:val="004F09E0"/>
    <w:rsid w:val="004F79B2"/>
    <w:rsid w:val="00507C7B"/>
    <w:rsid w:val="00510422"/>
    <w:rsid w:val="00517D81"/>
    <w:rsid w:val="005213F3"/>
    <w:rsid w:val="005332A9"/>
    <w:rsid w:val="00540088"/>
    <w:rsid w:val="00546C72"/>
    <w:rsid w:val="00556706"/>
    <w:rsid w:val="00557B9E"/>
    <w:rsid w:val="00561C64"/>
    <w:rsid w:val="005626CF"/>
    <w:rsid w:val="005711D5"/>
    <w:rsid w:val="00571B59"/>
    <w:rsid w:val="00585E2C"/>
    <w:rsid w:val="0058746D"/>
    <w:rsid w:val="0058749A"/>
    <w:rsid w:val="00590F8D"/>
    <w:rsid w:val="005930D4"/>
    <w:rsid w:val="00594E34"/>
    <w:rsid w:val="00594FC8"/>
    <w:rsid w:val="005A1A67"/>
    <w:rsid w:val="005A550B"/>
    <w:rsid w:val="005B2E67"/>
    <w:rsid w:val="005C5E81"/>
    <w:rsid w:val="005C6DB9"/>
    <w:rsid w:val="005D05F4"/>
    <w:rsid w:val="005D3421"/>
    <w:rsid w:val="005D5548"/>
    <w:rsid w:val="005D5DA3"/>
    <w:rsid w:val="005D5DB7"/>
    <w:rsid w:val="005E1616"/>
    <w:rsid w:val="005E359E"/>
    <w:rsid w:val="005E788B"/>
    <w:rsid w:val="005F0B3B"/>
    <w:rsid w:val="005F23BB"/>
    <w:rsid w:val="00602477"/>
    <w:rsid w:val="00603115"/>
    <w:rsid w:val="00605B88"/>
    <w:rsid w:val="00606182"/>
    <w:rsid w:val="00607C0F"/>
    <w:rsid w:val="006118A5"/>
    <w:rsid w:val="00615096"/>
    <w:rsid w:val="00621EC3"/>
    <w:rsid w:val="0063006C"/>
    <w:rsid w:val="00642110"/>
    <w:rsid w:val="00643605"/>
    <w:rsid w:val="0065065E"/>
    <w:rsid w:val="00665087"/>
    <w:rsid w:val="00667971"/>
    <w:rsid w:val="00673650"/>
    <w:rsid w:val="00674AB8"/>
    <w:rsid w:val="00675CD0"/>
    <w:rsid w:val="006778D8"/>
    <w:rsid w:val="00682446"/>
    <w:rsid w:val="00683D4D"/>
    <w:rsid w:val="00685EFC"/>
    <w:rsid w:val="00686793"/>
    <w:rsid w:val="00686D94"/>
    <w:rsid w:val="0069605B"/>
    <w:rsid w:val="00697300"/>
    <w:rsid w:val="006A2FB5"/>
    <w:rsid w:val="006A511E"/>
    <w:rsid w:val="006B30A3"/>
    <w:rsid w:val="006B66F7"/>
    <w:rsid w:val="006B673D"/>
    <w:rsid w:val="006C27CC"/>
    <w:rsid w:val="006C77E1"/>
    <w:rsid w:val="006E131C"/>
    <w:rsid w:val="006E2B45"/>
    <w:rsid w:val="006E4233"/>
    <w:rsid w:val="006E4BE9"/>
    <w:rsid w:val="006E5688"/>
    <w:rsid w:val="006E7E57"/>
    <w:rsid w:val="006F0B7D"/>
    <w:rsid w:val="006F1C5B"/>
    <w:rsid w:val="006F2C1E"/>
    <w:rsid w:val="006F65D2"/>
    <w:rsid w:val="00701EED"/>
    <w:rsid w:val="00711BD9"/>
    <w:rsid w:val="00712BC3"/>
    <w:rsid w:val="00715592"/>
    <w:rsid w:val="00717EDD"/>
    <w:rsid w:val="007229AB"/>
    <w:rsid w:val="00725E8C"/>
    <w:rsid w:val="00727DAB"/>
    <w:rsid w:val="0074060E"/>
    <w:rsid w:val="00744B5C"/>
    <w:rsid w:val="007516B9"/>
    <w:rsid w:val="00757641"/>
    <w:rsid w:val="0076301B"/>
    <w:rsid w:val="00770DB7"/>
    <w:rsid w:val="00770EAB"/>
    <w:rsid w:val="0077182B"/>
    <w:rsid w:val="00777E0A"/>
    <w:rsid w:val="0078010A"/>
    <w:rsid w:val="0078315A"/>
    <w:rsid w:val="007863E4"/>
    <w:rsid w:val="00786461"/>
    <w:rsid w:val="00792374"/>
    <w:rsid w:val="00797F26"/>
    <w:rsid w:val="007B62B8"/>
    <w:rsid w:val="007D6FE9"/>
    <w:rsid w:val="007E3427"/>
    <w:rsid w:val="007E35A5"/>
    <w:rsid w:val="007F1E1F"/>
    <w:rsid w:val="007F2640"/>
    <w:rsid w:val="007F3916"/>
    <w:rsid w:val="007F5278"/>
    <w:rsid w:val="007F67A8"/>
    <w:rsid w:val="007F690C"/>
    <w:rsid w:val="007F6C57"/>
    <w:rsid w:val="00802C03"/>
    <w:rsid w:val="00802E95"/>
    <w:rsid w:val="00805F9C"/>
    <w:rsid w:val="00807224"/>
    <w:rsid w:val="00810557"/>
    <w:rsid w:val="00811EFB"/>
    <w:rsid w:val="0081496C"/>
    <w:rsid w:val="008168FB"/>
    <w:rsid w:val="00816B8F"/>
    <w:rsid w:val="0082051C"/>
    <w:rsid w:val="008205E3"/>
    <w:rsid w:val="00826AB9"/>
    <w:rsid w:val="00832BED"/>
    <w:rsid w:val="00833D64"/>
    <w:rsid w:val="00834067"/>
    <w:rsid w:val="00840138"/>
    <w:rsid w:val="00845E01"/>
    <w:rsid w:val="00850F61"/>
    <w:rsid w:val="00855028"/>
    <w:rsid w:val="00857548"/>
    <w:rsid w:val="008604BA"/>
    <w:rsid w:val="0086329A"/>
    <w:rsid w:val="0086370E"/>
    <w:rsid w:val="008828D7"/>
    <w:rsid w:val="00883A09"/>
    <w:rsid w:val="00884BFD"/>
    <w:rsid w:val="0088598E"/>
    <w:rsid w:val="00892185"/>
    <w:rsid w:val="008926F9"/>
    <w:rsid w:val="00896998"/>
    <w:rsid w:val="008A0328"/>
    <w:rsid w:val="008A0DE7"/>
    <w:rsid w:val="008A5728"/>
    <w:rsid w:val="008A6050"/>
    <w:rsid w:val="008B000F"/>
    <w:rsid w:val="008B5779"/>
    <w:rsid w:val="008B712D"/>
    <w:rsid w:val="008B792A"/>
    <w:rsid w:val="008C147E"/>
    <w:rsid w:val="008D14CA"/>
    <w:rsid w:val="008D645E"/>
    <w:rsid w:val="008D75B2"/>
    <w:rsid w:val="008E1079"/>
    <w:rsid w:val="008E18D1"/>
    <w:rsid w:val="008E1B46"/>
    <w:rsid w:val="008E3F3B"/>
    <w:rsid w:val="008E674E"/>
    <w:rsid w:val="008F5E4D"/>
    <w:rsid w:val="008F7076"/>
    <w:rsid w:val="00904205"/>
    <w:rsid w:val="0090738E"/>
    <w:rsid w:val="00907A6C"/>
    <w:rsid w:val="009105A7"/>
    <w:rsid w:val="00910667"/>
    <w:rsid w:val="00913C88"/>
    <w:rsid w:val="00920534"/>
    <w:rsid w:val="00920BC2"/>
    <w:rsid w:val="00926DEF"/>
    <w:rsid w:val="00932D95"/>
    <w:rsid w:val="00935648"/>
    <w:rsid w:val="009356A2"/>
    <w:rsid w:val="00943731"/>
    <w:rsid w:val="00943738"/>
    <w:rsid w:val="009440D8"/>
    <w:rsid w:val="009474F5"/>
    <w:rsid w:val="00950DF6"/>
    <w:rsid w:val="00952115"/>
    <w:rsid w:val="00953EF1"/>
    <w:rsid w:val="0096032D"/>
    <w:rsid w:val="0096311A"/>
    <w:rsid w:val="00964A86"/>
    <w:rsid w:val="00965EE9"/>
    <w:rsid w:val="0097030C"/>
    <w:rsid w:val="00972C9E"/>
    <w:rsid w:val="00975BA8"/>
    <w:rsid w:val="00981B14"/>
    <w:rsid w:val="00990F74"/>
    <w:rsid w:val="00991D0F"/>
    <w:rsid w:val="0099277E"/>
    <w:rsid w:val="0099570B"/>
    <w:rsid w:val="009A0DBB"/>
    <w:rsid w:val="009A1C6B"/>
    <w:rsid w:val="009A7BD7"/>
    <w:rsid w:val="009B505C"/>
    <w:rsid w:val="009B54DF"/>
    <w:rsid w:val="009B5DA5"/>
    <w:rsid w:val="009B7615"/>
    <w:rsid w:val="009B7F71"/>
    <w:rsid w:val="009C3BCB"/>
    <w:rsid w:val="009C5600"/>
    <w:rsid w:val="009D1DD6"/>
    <w:rsid w:val="009E267B"/>
    <w:rsid w:val="009E68D5"/>
    <w:rsid w:val="00A0018A"/>
    <w:rsid w:val="00A07CB7"/>
    <w:rsid w:val="00A12EDF"/>
    <w:rsid w:val="00A14487"/>
    <w:rsid w:val="00A14915"/>
    <w:rsid w:val="00A14D49"/>
    <w:rsid w:val="00A20A63"/>
    <w:rsid w:val="00A227AA"/>
    <w:rsid w:val="00A22BAA"/>
    <w:rsid w:val="00A24DCB"/>
    <w:rsid w:val="00A30891"/>
    <w:rsid w:val="00A35E3E"/>
    <w:rsid w:val="00A36739"/>
    <w:rsid w:val="00A37CBA"/>
    <w:rsid w:val="00A41458"/>
    <w:rsid w:val="00A448BF"/>
    <w:rsid w:val="00A47E22"/>
    <w:rsid w:val="00A527FA"/>
    <w:rsid w:val="00A536F6"/>
    <w:rsid w:val="00A54858"/>
    <w:rsid w:val="00A61BB6"/>
    <w:rsid w:val="00A62A87"/>
    <w:rsid w:val="00A65050"/>
    <w:rsid w:val="00A6675E"/>
    <w:rsid w:val="00A75B42"/>
    <w:rsid w:val="00A76A4B"/>
    <w:rsid w:val="00A8081B"/>
    <w:rsid w:val="00A82159"/>
    <w:rsid w:val="00A85BCD"/>
    <w:rsid w:val="00A955B9"/>
    <w:rsid w:val="00AB2AB6"/>
    <w:rsid w:val="00AC2BF6"/>
    <w:rsid w:val="00AC441A"/>
    <w:rsid w:val="00AC75EF"/>
    <w:rsid w:val="00AE0A0D"/>
    <w:rsid w:val="00AE2C88"/>
    <w:rsid w:val="00AE36C6"/>
    <w:rsid w:val="00AE7D4D"/>
    <w:rsid w:val="00AF0BCC"/>
    <w:rsid w:val="00AF4254"/>
    <w:rsid w:val="00AF4F0A"/>
    <w:rsid w:val="00B00F2E"/>
    <w:rsid w:val="00B1095A"/>
    <w:rsid w:val="00B12F0B"/>
    <w:rsid w:val="00B24EF8"/>
    <w:rsid w:val="00B25509"/>
    <w:rsid w:val="00B30E37"/>
    <w:rsid w:val="00B51BDC"/>
    <w:rsid w:val="00B561C0"/>
    <w:rsid w:val="00B60314"/>
    <w:rsid w:val="00B60E33"/>
    <w:rsid w:val="00B614FC"/>
    <w:rsid w:val="00B622AB"/>
    <w:rsid w:val="00B64E50"/>
    <w:rsid w:val="00B67BB0"/>
    <w:rsid w:val="00B74067"/>
    <w:rsid w:val="00B74C34"/>
    <w:rsid w:val="00B773CE"/>
    <w:rsid w:val="00B80E38"/>
    <w:rsid w:val="00B826BC"/>
    <w:rsid w:val="00B82803"/>
    <w:rsid w:val="00B837F4"/>
    <w:rsid w:val="00B8391C"/>
    <w:rsid w:val="00B90C30"/>
    <w:rsid w:val="00B91522"/>
    <w:rsid w:val="00B91F94"/>
    <w:rsid w:val="00BA0235"/>
    <w:rsid w:val="00BA050F"/>
    <w:rsid w:val="00BB06DA"/>
    <w:rsid w:val="00BB35A4"/>
    <w:rsid w:val="00BB6FD7"/>
    <w:rsid w:val="00BC1222"/>
    <w:rsid w:val="00BC44AD"/>
    <w:rsid w:val="00BC6E45"/>
    <w:rsid w:val="00BD17E6"/>
    <w:rsid w:val="00BE101B"/>
    <w:rsid w:val="00BF7618"/>
    <w:rsid w:val="00C01423"/>
    <w:rsid w:val="00C10054"/>
    <w:rsid w:val="00C115BE"/>
    <w:rsid w:val="00C17D4C"/>
    <w:rsid w:val="00C24E89"/>
    <w:rsid w:val="00C350D5"/>
    <w:rsid w:val="00C35F47"/>
    <w:rsid w:val="00C37CE5"/>
    <w:rsid w:val="00C40C65"/>
    <w:rsid w:val="00C4461B"/>
    <w:rsid w:val="00C45854"/>
    <w:rsid w:val="00C46583"/>
    <w:rsid w:val="00C50B84"/>
    <w:rsid w:val="00C5531D"/>
    <w:rsid w:val="00C57DEA"/>
    <w:rsid w:val="00C60437"/>
    <w:rsid w:val="00C62DA9"/>
    <w:rsid w:val="00C66C81"/>
    <w:rsid w:val="00C72609"/>
    <w:rsid w:val="00C746C8"/>
    <w:rsid w:val="00C91823"/>
    <w:rsid w:val="00C94CD0"/>
    <w:rsid w:val="00C954CA"/>
    <w:rsid w:val="00CA0DA5"/>
    <w:rsid w:val="00CA17EF"/>
    <w:rsid w:val="00CA569D"/>
    <w:rsid w:val="00CB5419"/>
    <w:rsid w:val="00CB767E"/>
    <w:rsid w:val="00CC1307"/>
    <w:rsid w:val="00CC7DB5"/>
    <w:rsid w:val="00CD272D"/>
    <w:rsid w:val="00CE415E"/>
    <w:rsid w:val="00CE4421"/>
    <w:rsid w:val="00CF31F5"/>
    <w:rsid w:val="00D005A2"/>
    <w:rsid w:val="00D006DA"/>
    <w:rsid w:val="00D008AB"/>
    <w:rsid w:val="00D0520A"/>
    <w:rsid w:val="00D05F0B"/>
    <w:rsid w:val="00D11012"/>
    <w:rsid w:val="00D167CD"/>
    <w:rsid w:val="00D17FB7"/>
    <w:rsid w:val="00D224DD"/>
    <w:rsid w:val="00D24A73"/>
    <w:rsid w:val="00D25FD6"/>
    <w:rsid w:val="00D267C7"/>
    <w:rsid w:val="00D30726"/>
    <w:rsid w:val="00D31101"/>
    <w:rsid w:val="00D32F47"/>
    <w:rsid w:val="00D338E9"/>
    <w:rsid w:val="00D46595"/>
    <w:rsid w:val="00D47560"/>
    <w:rsid w:val="00D50483"/>
    <w:rsid w:val="00D516E8"/>
    <w:rsid w:val="00D53D68"/>
    <w:rsid w:val="00D63CA3"/>
    <w:rsid w:val="00D83294"/>
    <w:rsid w:val="00DB02F8"/>
    <w:rsid w:val="00DB40F3"/>
    <w:rsid w:val="00DC34F1"/>
    <w:rsid w:val="00DD321B"/>
    <w:rsid w:val="00DE09F4"/>
    <w:rsid w:val="00DE3871"/>
    <w:rsid w:val="00DE3CCF"/>
    <w:rsid w:val="00E003C0"/>
    <w:rsid w:val="00E0157D"/>
    <w:rsid w:val="00E0403D"/>
    <w:rsid w:val="00E16159"/>
    <w:rsid w:val="00E175CB"/>
    <w:rsid w:val="00E20625"/>
    <w:rsid w:val="00E32017"/>
    <w:rsid w:val="00E348E1"/>
    <w:rsid w:val="00E36167"/>
    <w:rsid w:val="00E37814"/>
    <w:rsid w:val="00E40824"/>
    <w:rsid w:val="00E5042E"/>
    <w:rsid w:val="00E51920"/>
    <w:rsid w:val="00E560E6"/>
    <w:rsid w:val="00E624D1"/>
    <w:rsid w:val="00E6592B"/>
    <w:rsid w:val="00E65EE5"/>
    <w:rsid w:val="00E6609B"/>
    <w:rsid w:val="00E70037"/>
    <w:rsid w:val="00E75297"/>
    <w:rsid w:val="00E81C20"/>
    <w:rsid w:val="00E84439"/>
    <w:rsid w:val="00E84BD6"/>
    <w:rsid w:val="00E8536C"/>
    <w:rsid w:val="00E9799D"/>
    <w:rsid w:val="00EA1552"/>
    <w:rsid w:val="00EA2731"/>
    <w:rsid w:val="00EB0B60"/>
    <w:rsid w:val="00EB7A26"/>
    <w:rsid w:val="00EB7BED"/>
    <w:rsid w:val="00EC0D1E"/>
    <w:rsid w:val="00EC48F8"/>
    <w:rsid w:val="00ED50DF"/>
    <w:rsid w:val="00ED52EB"/>
    <w:rsid w:val="00ED697D"/>
    <w:rsid w:val="00EE27BE"/>
    <w:rsid w:val="00EE4C46"/>
    <w:rsid w:val="00EE6CC8"/>
    <w:rsid w:val="00EF6147"/>
    <w:rsid w:val="00F03E2A"/>
    <w:rsid w:val="00F04124"/>
    <w:rsid w:val="00F04E76"/>
    <w:rsid w:val="00F0716D"/>
    <w:rsid w:val="00F1514B"/>
    <w:rsid w:val="00F1796D"/>
    <w:rsid w:val="00F17BED"/>
    <w:rsid w:val="00F20851"/>
    <w:rsid w:val="00F212ED"/>
    <w:rsid w:val="00F2589A"/>
    <w:rsid w:val="00F40946"/>
    <w:rsid w:val="00F40E8C"/>
    <w:rsid w:val="00F43976"/>
    <w:rsid w:val="00F51E90"/>
    <w:rsid w:val="00F62168"/>
    <w:rsid w:val="00F63A04"/>
    <w:rsid w:val="00F64570"/>
    <w:rsid w:val="00F656D3"/>
    <w:rsid w:val="00F66B8C"/>
    <w:rsid w:val="00F75029"/>
    <w:rsid w:val="00F76EB7"/>
    <w:rsid w:val="00F80493"/>
    <w:rsid w:val="00F837AF"/>
    <w:rsid w:val="00F86FCA"/>
    <w:rsid w:val="00F90B63"/>
    <w:rsid w:val="00F92F3A"/>
    <w:rsid w:val="00F9538D"/>
    <w:rsid w:val="00FA0E05"/>
    <w:rsid w:val="00FA4BC1"/>
    <w:rsid w:val="00FB079E"/>
    <w:rsid w:val="00FB2918"/>
    <w:rsid w:val="00FB2D76"/>
    <w:rsid w:val="00FB6FB9"/>
    <w:rsid w:val="00FD38A1"/>
    <w:rsid w:val="00FD4F1A"/>
    <w:rsid w:val="00FD5037"/>
    <w:rsid w:val="00FD6ED3"/>
    <w:rsid w:val="00FE2E2B"/>
    <w:rsid w:val="00FE3FF7"/>
    <w:rsid w:val="00FE5B8D"/>
    <w:rsid w:val="00FE5ED6"/>
    <w:rsid w:val="00FF3B4C"/>
    <w:rsid w:val="00FF51A0"/>
    <w:rsid w:val="00FF5390"/>
    <w:rsid w:val="00FF7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D816"/>
  <w15:chartTrackingRefBased/>
  <w15:docId w15:val="{5292D47E-327E-42F2-AE39-08F56C35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9E6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8D5"/>
    <w:pPr>
      <w:ind w:left="720"/>
      <w:contextualSpacing/>
    </w:pPr>
  </w:style>
  <w:style w:type="paragraph" w:customStyle="1" w:styleId="Default">
    <w:name w:val="Default"/>
    <w:rsid w:val="00AF4F0A"/>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unhideWhenUsed/>
    <w:rsid w:val="00AF4F0A"/>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szCs w:val="24"/>
    </w:rPr>
  </w:style>
  <w:style w:type="paragraph" w:styleId="Revision">
    <w:name w:val="Revision"/>
    <w:hidden/>
    <w:uiPriority w:val="99"/>
    <w:semiHidden/>
    <w:rsid w:val="0023649B"/>
    <w:rPr>
      <w:rFonts w:ascii="Arial" w:hAnsi="Arial" w:cs="Times New Roman"/>
      <w:sz w:val="24"/>
      <w:szCs w:val="20"/>
    </w:rPr>
  </w:style>
  <w:style w:type="character" w:styleId="CommentReference">
    <w:name w:val="annotation reference"/>
    <w:basedOn w:val="DefaultParagraphFont"/>
    <w:uiPriority w:val="99"/>
    <w:semiHidden/>
    <w:unhideWhenUsed/>
    <w:rsid w:val="0023649B"/>
    <w:rPr>
      <w:sz w:val="16"/>
      <w:szCs w:val="16"/>
    </w:rPr>
  </w:style>
  <w:style w:type="paragraph" w:styleId="CommentText">
    <w:name w:val="annotation text"/>
    <w:basedOn w:val="Normal"/>
    <w:link w:val="CommentTextChar"/>
    <w:uiPriority w:val="99"/>
    <w:unhideWhenUsed/>
    <w:rsid w:val="0023649B"/>
    <w:rPr>
      <w:sz w:val="20"/>
    </w:rPr>
  </w:style>
  <w:style w:type="character" w:customStyle="1" w:styleId="CommentTextChar">
    <w:name w:val="Comment Text Char"/>
    <w:basedOn w:val="DefaultParagraphFont"/>
    <w:link w:val="CommentText"/>
    <w:uiPriority w:val="99"/>
    <w:rsid w:val="0023649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3649B"/>
    <w:rPr>
      <w:b/>
      <w:bCs/>
    </w:rPr>
  </w:style>
  <w:style w:type="character" w:customStyle="1" w:styleId="CommentSubjectChar">
    <w:name w:val="Comment Subject Char"/>
    <w:basedOn w:val="CommentTextChar"/>
    <w:link w:val="CommentSubject"/>
    <w:uiPriority w:val="99"/>
    <w:semiHidden/>
    <w:rsid w:val="0023649B"/>
    <w:rPr>
      <w:rFonts w:ascii="Arial" w:hAnsi="Arial" w:cs="Times New Roman"/>
      <w:b/>
      <w:bCs/>
      <w:sz w:val="20"/>
      <w:szCs w:val="20"/>
    </w:rPr>
  </w:style>
  <w:style w:type="character" w:customStyle="1" w:styleId="cf01">
    <w:name w:val="cf01"/>
    <w:basedOn w:val="DefaultParagraphFont"/>
    <w:rsid w:val="003C062B"/>
    <w:rPr>
      <w:rFonts w:ascii="Segoe UI" w:hAnsi="Segoe UI" w:cs="Segoe UI" w:hint="default"/>
      <w:sz w:val="18"/>
      <w:szCs w:val="18"/>
    </w:rPr>
  </w:style>
  <w:style w:type="paragraph" w:customStyle="1" w:styleId="pf0">
    <w:name w:val="pf0"/>
    <w:basedOn w:val="Normal"/>
    <w:rsid w:val="00AC2BF6"/>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0124C3"/>
    <w:rPr>
      <w:rFonts w:eastAsiaTheme="minorHAnsi"/>
      <w:kern w:val="2"/>
      <w14:ligatures w14:val="standardContextual"/>
    </w:rPr>
  </w:style>
  <w:style w:type="character" w:styleId="Hyperlink">
    <w:name w:val="Hyperlink"/>
    <w:basedOn w:val="DefaultParagraphFont"/>
    <w:uiPriority w:val="99"/>
    <w:unhideWhenUsed/>
    <w:rsid w:val="000124C3"/>
    <w:rPr>
      <w:color w:val="0563C1" w:themeColor="hyperlink"/>
      <w:u w:val="single"/>
    </w:rPr>
  </w:style>
  <w:style w:type="character" w:styleId="FollowedHyperlink">
    <w:name w:val="FollowedHyperlink"/>
    <w:basedOn w:val="DefaultParagraphFont"/>
    <w:uiPriority w:val="99"/>
    <w:semiHidden/>
    <w:unhideWhenUsed/>
    <w:rsid w:val="000124C3"/>
    <w:rPr>
      <w:color w:val="954F72" w:themeColor="followedHyperlink"/>
      <w:u w:val="single"/>
    </w:rPr>
  </w:style>
  <w:style w:type="character" w:customStyle="1" w:styleId="cf11">
    <w:name w:val="cf11"/>
    <w:basedOn w:val="DefaultParagraphFont"/>
    <w:rsid w:val="00540088"/>
    <w:rPr>
      <w:rFonts w:ascii="Segoe UI" w:hAnsi="Segoe UI" w:cs="Segoe UI" w:hint="default"/>
      <w:sz w:val="18"/>
      <w:szCs w:val="18"/>
      <w:shd w:val="clear" w:color="auto" w:fill="FFFF00"/>
    </w:rPr>
  </w:style>
  <w:style w:type="character" w:styleId="UnresolvedMention">
    <w:name w:val="Unresolved Mention"/>
    <w:basedOn w:val="DefaultParagraphFont"/>
    <w:uiPriority w:val="99"/>
    <w:semiHidden/>
    <w:unhideWhenUsed/>
    <w:rsid w:val="00777E0A"/>
    <w:rPr>
      <w:color w:val="605E5C"/>
      <w:shd w:val="clear" w:color="auto" w:fill="E1DFDD"/>
    </w:rPr>
  </w:style>
  <w:style w:type="paragraph" w:styleId="Caption">
    <w:name w:val="caption"/>
    <w:basedOn w:val="Normal"/>
    <w:uiPriority w:val="35"/>
    <w:semiHidden/>
    <w:unhideWhenUsed/>
    <w:qFormat/>
    <w:rsid w:val="00EE27BE"/>
    <w:pPr>
      <w:keepNext/>
      <w:spacing w:before="360" w:after="180" w:line="280" w:lineRule="exact"/>
    </w:pPr>
    <w:rPr>
      <w:rFonts w:ascii="Calibri Light" w:eastAsiaTheme="minorHAnsi" w:hAnsi="Calibri Light" w:cs="Calibri Light"/>
      <w:b/>
      <w:bCs/>
      <w:color w:val="4472C4"/>
      <w:szCs w:val="24"/>
    </w:rPr>
  </w:style>
  <w:style w:type="character" w:customStyle="1" w:styleId="ParaChar">
    <w:name w:val="Para Char"/>
    <w:basedOn w:val="DefaultParagraphFont"/>
    <w:link w:val="Para"/>
    <w:uiPriority w:val="4"/>
    <w:locked/>
    <w:rsid w:val="00EE27BE"/>
    <w:rPr>
      <w:color w:val="000000"/>
    </w:rPr>
  </w:style>
  <w:style w:type="paragraph" w:customStyle="1" w:styleId="Para">
    <w:name w:val="Para"/>
    <w:basedOn w:val="Normal"/>
    <w:link w:val="ParaChar"/>
    <w:uiPriority w:val="4"/>
    <w:rsid w:val="00EE27BE"/>
    <w:pPr>
      <w:spacing w:before="120" w:after="120" w:line="260" w:lineRule="atLeast"/>
      <w:jc w:val="both"/>
    </w:pPr>
    <w:rPr>
      <w:rFonts w:asciiTheme="minorHAnsi" w:hAnsiTheme="minorHAnsi" w:cstheme="minorBid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4653">
      <w:bodyDiv w:val="1"/>
      <w:marLeft w:val="0"/>
      <w:marRight w:val="0"/>
      <w:marTop w:val="0"/>
      <w:marBottom w:val="0"/>
      <w:divBdr>
        <w:top w:val="none" w:sz="0" w:space="0" w:color="auto"/>
        <w:left w:val="none" w:sz="0" w:space="0" w:color="auto"/>
        <w:bottom w:val="none" w:sz="0" w:space="0" w:color="auto"/>
        <w:right w:val="none" w:sz="0" w:space="0" w:color="auto"/>
      </w:divBdr>
    </w:div>
    <w:div w:id="281963000">
      <w:bodyDiv w:val="1"/>
      <w:marLeft w:val="0"/>
      <w:marRight w:val="0"/>
      <w:marTop w:val="0"/>
      <w:marBottom w:val="0"/>
      <w:divBdr>
        <w:top w:val="none" w:sz="0" w:space="0" w:color="auto"/>
        <w:left w:val="none" w:sz="0" w:space="0" w:color="auto"/>
        <w:bottom w:val="none" w:sz="0" w:space="0" w:color="auto"/>
        <w:right w:val="none" w:sz="0" w:space="0" w:color="auto"/>
      </w:divBdr>
    </w:div>
    <w:div w:id="478500933">
      <w:bodyDiv w:val="1"/>
      <w:marLeft w:val="0"/>
      <w:marRight w:val="0"/>
      <w:marTop w:val="0"/>
      <w:marBottom w:val="0"/>
      <w:divBdr>
        <w:top w:val="none" w:sz="0" w:space="0" w:color="auto"/>
        <w:left w:val="none" w:sz="0" w:space="0" w:color="auto"/>
        <w:bottom w:val="none" w:sz="0" w:space="0" w:color="auto"/>
        <w:right w:val="none" w:sz="0" w:space="0" w:color="auto"/>
      </w:divBdr>
    </w:div>
    <w:div w:id="610237568">
      <w:bodyDiv w:val="1"/>
      <w:marLeft w:val="0"/>
      <w:marRight w:val="0"/>
      <w:marTop w:val="0"/>
      <w:marBottom w:val="0"/>
      <w:divBdr>
        <w:top w:val="none" w:sz="0" w:space="0" w:color="auto"/>
        <w:left w:val="none" w:sz="0" w:space="0" w:color="auto"/>
        <w:bottom w:val="none" w:sz="0" w:space="0" w:color="auto"/>
        <w:right w:val="none" w:sz="0" w:space="0" w:color="auto"/>
      </w:divBdr>
    </w:div>
    <w:div w:id="675302145">
      <w:bodyDiv w:val="1"/>
      <w:marLeft w:val="0"/>
      <w:marRight w:val="0"/>
      <w:marTop w:val="0"/>
      <w:marBottom w:val="0"/>
      <w:divBdr>
        <w:top w:val="none" w:sz="0" w:space="0" w:color="auto"/>
        <w:left w:val="none" w:sz="0" w:space="0" w:color="auto"/>
        <w:bottom w:val="none" w:sz="0" w:space="0" w:color="auto"/>
        <w:right w:val="none" w:sz="0" w:space="0" w:color="auto"/>
      </w:divBdr>
    </w:div>
    <w:div w:id="807019623">
      <w:bodyDiv w:val="1"/>
      <w:marLeft w:val="0"/>
      <w:marRight w:val="0"/>
      <w:marTop w:val="0"/>
      <w:marBottom w:val="0"/>
      <w:divBdr>
        <w:top w:val="none" w:sz="0" w:space="0" w:color="auto"/>
        <w:left w:val="none" w:sz="0" w:space="0" w:color="auto"/>
        <w:bottom w:val="none" w:sz="0" w:space="0" w:color="auto"/>
        <w:right w:val="none" w:sz="0" w:space="0" w:color="auto"/>
      </w:divBdr>
    </w:div>
    <w:div w:id="1393847235">
      <w:bodyDiv w:val="1"/>
      <w:marLeft w:val="0"/>
      <w:marRight w:val="0"/>
      <w:marTop w:val="0"/>
      <w:marBottom w:val="0"/>
      <w:divBdr>
        <w:top w:val="none" w:sz="0" w:space="0" w:color="auto"/>
        <w:left w:val="none" w:sz="0" w:space="0" w:color="auto"/>
        <w:bottom w:val="none" w:sz="0" w:space="0" w:color="auto"/>
        <w:right w:val="none" w:sz="0" w:space="0" w:color="auto"/>
      </w:divBdr>
    </w:div>
    <w:div w:id="1431504376">
      <w:bodyDiv w:val="1"/>
      <w:marLeft w:val="0"/>
      <w:marRight w:val="0"/>
      <w:marTop w:val="0"/>
      <w:marBottom w:val="0"/>
      <w:divBdr>
        <w:top w:val="none" w:sz="0" w:space="0" w:color="auto"/>
        <w:left w:val="none" w:sz="0" w:space="0" w:color="auto"/>
        <w:bottom w:val="none" w:sz="0" w:space="0" w:color="auto"/>
        <w:right w:val="none" w:sz="0" w:space="0" w:color="auto"/>
      </w:divBdr>
    </w:div>
    <w:div w:id="1459182113">
      <w:bodyDiv w:val="1"/>
      <w:marLeft w:val="0"/>
      <w:marRight w:val="0"/>
      <w:marTop w:val="0"/>
      <w:marBottom w:val="0"/>
      <w:divBdr>
        <w:top w:val="none" w:sz="0" w:space="0" w:color="auto"/>
        <w:left w:val="none" w:sz="0" w:space="0" w:color="auto"/>
        <w:bottom w:val="none" w:sz="0" w:space="0" w:color="auto"/>
        <w:right w:val="none" w:sz="0" w:space="0" w:color="auto"/>
      </w:divBdr>
    </w:div>
    <w:div w:id="1530215110">
      <w:bodyDiv w:val="1"/>
      <w:marLeft w:val="0"/>
      <w:marRight w:val="0"/>
      <w:marTop w:val="0"/>
      <w:marBottom w:val="0"/>
      <w:divBdr>
        <w:top w:val="none" w:sz="0" w:space="0" w:color="auto"/>
        <w:left w:val="none" w:sz="0" w:space="0" w:color="auto"/>
        <w:bottom w:val="none" w:sz="0" w:space="0" w:color="auto"/>
        <w:right w:val="none" w:sz="0" w:space="0" w:color="auto"/>
      </w:divBdr>
    </w:div>
    <w:div w:id="19935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es.scot/Documents/NationalDevelopme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gov.scot/resources/collaborative-improv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scot/publications/international-council-education-advisers-report-2018-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B3D8-4AC3-4A55-BF42-DF02C69C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3255</Words>
  <Characters>18559</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Allan</dc:creator>
  <cp:keywords/>
  <dc:description/>
  <cp:lastModifiedBy>Colin Grant</cp:lastModifiedBy>
  <cp:revision>2</cp:revision>
  <dcterms:created xsi:type="dcterms:W3CDTF">2024-04-18T14:25:00Z</dcterms:created>
  <dcterms:modified xsi:type="dcterms:W3CDTF">2024-04-18T14:25:00Z</dcterms:modified>
</cp:coreProperties>
</file>