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479"/>
      </w:tblGrid>
      <w:tr w:rsidR="008F7B47" w14:paraId="572097EA" w14:textId="77777777" w:rsidTr="00EF2A19">
        <w:trPr>
          <w:trHeight w:val="1137"/>
        </w:trPr>
        <w:tc>
          <w:tcPr>
            <w:tcW w:w="7479" w:type="dxa"/>
            <w:tcBorders>
              <w:top w:val="nil"/>
              <w:left w:val="nil"/>
              <w:bottom w:val="nil"/>
              <w:right w:val="nil"/>
            </w:tcBorders>
            <w:shd w:val="clear" w:color="auto" w:fill="auto"/>
          </w:tcPr>
          <w:p w14:paraId="60988B30" w14:textId="77777777" w:rsidR="008F7B47" w:rsidRPr="00953302" w:rsidRDefault="00A736F4" w:rsidP="00953302">
            <w:pPr>
              <w:pStyle w:val="Caption"/>
              <w:pBdr>
                <w:top w:val="single" w:sz="4" w:space="1" w:color="auto"/>
                <w:left w:val="single" w:sz="4" w:space="4" w:color="auto"/>
                <w:bottom w:val="single" w:sz="4" w:space="1" w:color="auto"/>
                <w:right w:val="single" w:sz="4" w:space="4" w:color="auto"/>
              </w:pBdr>
              <w:jc w:val="left"/>
              <w:rPr>
                <w:b w:val="0"/>
                <w:bCs w:val="0"/>
                <w:sz w:val="44"/>
              </w:rPr>
            </w:pPr>
            <w:r>
              <w:rPr>
                <w:rFonts w:ascii="Times" w:hAnsi="Times"/>
                <w:b w:val="0"/>
                <w:bCs w:val="0"/>
                <w:noProof/>
                <w:szCs w:val="24"/>
                <w:lang w:eastAsia="en-GB"/>
              </w:rPr>
              <mc:AlternateContent>
                <mc:Choice Requires="wps">
                  <w:drawing>
                    <wp:anchor distT="0" distB="0" distL="114300" distR="114300" simplePos="0" relativeHeight="251658240" behindDoc="0" locked="0" layoutInCell="1" allowOverlap="1" wp14:anchorId="753103D5" wp14:editId="746CEB93">
                      <wp:simplePos x="0" y="0"/>
                      <wp:positionH relativeFrom="column">
                        <wp:posOffset>5209540</wp:posOffset>
                      </wp:positionH>
                      <wp:positionV relativeFrom="paragraph">
                        <wp:posOffset>-99695</wp:posOffset>
                      </wp:positionV>
                      <wp:extent cx="986155" cy="909955"/>
                      <wp:effectExtent l="9525" t="6985" r="1397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909955"/>
                              </a:xfrm>
                              <a:prstGeom prst="rect">
                                <a:avLst/>
                              </a:prstGeom>
                              <a:solidFill>
                                <a:srgbClr val="FFFFFF"/>
                              </a:solidFill>
                              <a:ln w="9525">
                                <a:solidFill>
                                  <a:srgbClr val="000000"/>
                                </a:solidFill>
                                <a:miter lim="800000"/>
                                <a:headEnd/>
                                <a:tailEnd/>
                              </a:ln>
                            </wps:spPr>
                            <wps:txbx>
                              <w:txbxContent>
                                <w:p w14:paraId="252B03F6" w14:textId="77777777" w:rsidR="00E04A45" w:rsidRPr="00891B55" w:rsidRDefault="00E04A45" w:rsidP="00891B55">
                                  <w:pPr>
                                    <w:jc w:val="center"/>
                                    <w:rPr>
                                      <w:rFonts w:ascii="Arial" w:hAnsi="Arial" w:cs="Arial"/>
                                      <w:szCs w:val="24"/>
                                    </w:rPr>
                                  </w:pPr>
                                  <w:r w:rsidRPr="00891B55">
                                    <w:rPr>
                                      <w:rFonts w:ascii="Arial" w:hAnsi="Arial" w:cs="Arial"/>
                                      <w:szCs w:val="24"/>
                                    </w:rPr>
                                    <w:t>Agenda Item</w:t>
                                  </w:r>
                                </w:p>
                                <w:p w14:paraId="7E43C74F" w14:textId="77777777" w:rsidR="00E04A45" w:rsidRPr="00891B55" w:rsidRDefault="00E04A45" w:rsidP="00E04A45">
                                  <w:pPr>
                                    <w:jc w:val="center"/>
                                    <w:rPr>
                                      <w:rFonts w:ascii="Arial" w:hAnsi="Arial" w:cs="Arial"/>
                                      <w:b/>
                                      <w:bCs/>
                                      <w:sz w:val="72"/>
                                    </w:rPr>
                                  </w:pPr>
                                  <w:r w:rsidRPr="00891B55">
                                    <w:rPr>
                                      <w:rFonts w:ascii="Arial" w:hAnsi="Arial" w:cs="Arial"/>
                                      <w:b/>
                                      <w:bCs/>
                                      <w:sz w:val="7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103D5" id="_x0000_t202" coordsize="21600,21600" o:spt="202" path="m,l,21600r21600,l21600,xe">
                      <v:stroke joinstyle="miter"/>
                      <v:path gradientshapeok="t" o:connecttype="rect"/>
                    </v:shapetype>
                    <v:shape id="Text Box 2" o:spid="_x0000_s1026" type="#_x0000_t202" style="position:absolute;margin-left:410.2pt;margin-top:-7.85pt;width:77.65pt;height:7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">
                      <v:textbox>
                        <w:txbxContent>
                          <w:p w14:paraId="252B03F6" w14:textId="77777777" w:rsidR="00E04A45" w:rsidRPr="00891B55" w:rsidRDefault="00E04A45" w:rsidP="00891B55">
                            <w:pPr>
                              <w:jc w:val="center"/>
                              <w:rPr>
                                <w:rFonts w:ascii="Arial" w:hAnsi="Arial" w:cs="Arial"/>
                                <w:szCs w:val="24"/>
                              </w:rPr>
                            </w:pPr>
                            <w:r w:rsidRPr="00891B55">
                              <w:rPr>
                                <w:rFonts w:ascii="Arial" w:hAnsi="Arial" w:cs="Arial"/>
                                <w:szCs w:val="24"/>
                              </w:rPr>
                              <w:t>Agenda Item</w:t>
                            </w:r>
                          </w:p>
                          <w:p w14:paraId="7E43C74F" w14:textId="77777777" w:rsidR="00E04A45" w:rsidRPr="00891B55" w:rsidRDefault="00E04A45" w:rsidP="00E04A45">
                            <w:pPr>
                              <w:jc w:val="center"/>
                              <w:rPr>
                                <w:rFonts w:ascii="Arial" w:hAnsi="Arial" w:cs="Arial"/>
                                <w:b/>
                                <w:bCs/>
                                <w:sz w:val="72"/>
                              </w:rPr>
                            </w:pPr>
                            <w:r w:rsidRPr="00891B55">
                              <w:rPr>
                                <w:rFonts w:ascii="Arial" w:hAnsi="Arial" w:cs="Arial"/>
                                <w:b/>
                                <w:bCs/>
                                <w:sz w:val="72"/>
                              </w:rPr>
                              <w:t>x</w:t>
                            </w:r>
                          </w:p>
                        </w:txbxContent>
                      </v:textbox>
                    </v:shape>
                  </w:pict>
                </mc:Fallback>
              </mc:AlternateContent>
            </w:r>
            <w:r w:rsidR="00953302">
              <w:rPr>
                <w:b w:val="0"/>
                <w:bCs w:val="0"/>
                <w:noProof/>
                <w:lang w:eastAsia="en-GB"/>
              </w:rPr>
              <w:drawing>
                <wp:inline distT="0" distB="0" distL="0" distR="0" wp14:anchorId="11966782" wp14:editId="520D9881">
                  <wp:extent cx="850900" cy="660400"/>
                  <wp:effectExtent l="19050" t="0" r="6350" b="0"/>
                  <wp:docPr id="1" name="Picture 1" descr="cres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bw"/>
                          <pic:cNvPicPr>
                            <a:picLocks noChangeAspect="1" noChangeArrowheads="1"/>
                          </pic:cNvPicPr>
                        </pic:nvPicPr>
                        <pic:blipFill>
                          <a:blip r:embed="rId8" cstate="print"/>
                          <a:srcRect/>
                          <a:stretch>
                            <a:fillRect/>
                          </a:stretch>
                        </pic:blipFill>
                        <pic:spPr bwMode="auto">
                          <a:xfrm>
                            <a:off x="0" y="0"/>
                            <a:ext cx="850900" cy="660400"/>
                          </a:xfrm>
                          <a:prstGeom prst="rect">
                            <a:avLst/>
                          </a:prstGeom>
                          <a:noFill/>
                          <a:ln w="9525">
                            <a:noFill/>
                            <a:miter lim="800000"/>
                            <a:headEnd/>
                            <a:tailEnd/>
                          </a:ln>
                        </pic:spPr>
                      </pic:pic>
                    </a:graphicData>
                  </a:graphic>
                </wp:inline>
              </w:drawing>
            </w:r>
            <w:r w:rsidR="00953302">
              <w:rPr>
                <w:b w:val="0"/>
                <w:bCs w:val="0"/>
                <w:sz w:val="44"/>
              </w:rPr>
              <w:t>Shetland Islands Council</w:t>
            </w:r>
          </w:p>
        </w:tc>
      </w:tr>
    </w:tbl>
    <w:p w14:paraId="1870BFEE" w14:textId="77777777" w:rsidR="008F7B47" w:rsidRDefault="008F7B47" w:rsidP="008F7B47">
      <w:pPr>
        <w:pStyle w:val="Title"/>
        <w:spacing w:line="240" w:lineRule="auto"/>
        <w:jc w:val="left"/>
        <w:rPr>
          <w:rFonts w:ascii="Arial" w:hAnsi="Arial" w:cs="Arial"/>
          <w:bCs/>
          <w:sz w:val="28"/>
          <w:szCs w:val="28"/>
        </w:rPr>
      </w:pPr>
    </w:p>
    <w:tbl>
      <w:tblPr>
        <w:tblW w:w="0" w:type="auto"/>
        <w:tblInd w:w="108" w:type="dxa"/>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CellMar>
          <w:top w:w="57" w:type="dxa"/>
          <w:bottom w:w="57" w:type="dxa"/>
        </w:tblCellMar>
        <w:tblLook w:val="04A0" w:firstRow="1" w:lastRow="0" w:firstColumn="1" w:lastColumn="0" w:noHBand="0" w:noVBand="1"/>
      </w:tblPr>
      <w:tblGrid>
        <w:gridCol w:w="1732"/>
        <w:gridCol w:w="5670"/>
        <w:gridCol w:w="2109"/>
      </w:tblGrid>
      <w:tr w:rsidR="00243894" w:rsidRPr="00AC1104" w14:paraId="67FDADB5" w14:textId="77777777" w:rsidTr="0029691A">
        <w:tc>
          <w:tcPr>
            <w:tcW w:w="1732" w:type="dxa"/>
            <w:shd w:val="clear" w:color="auto" w:fill="D9D9D9" w:themeFill="background1" w:themeFillShade="D9"/>
          </w:tcPr>
          <w:p w14:paraId="387FD1B9" w14:textId="77777777" w:rsidR="00243894" w:rsidRPr="00AC1104" w:rsidRDefault="00243894" w:rsidP="00D94071">
            <w:pPr>
              <w:rPr>
                <w:rFonts w:ascii="Arial" w:hAnsi="Arial" w:cs="Arial"/>
                <w:b/>
                <w:szCs w:val="24"/>
              </w:rPr>
            </w:pPr>
            <w:r w:rsidRPr="00AC1104">
              <w:rPr>
                <w:rFonts w:ascii="Arial" w:hAnsi="Arial" w:cs="Arial"/>
                <w:b/>
                <w:szCs w:val="24"/>
              </w:rPr>
              <w:t>Meeting(s):</w:t>
            </w:r>
          </w:p>
        </w:tc>
        <w:tc>
          <w:tcPr>
            <w:tcW w:w="5670" w:type="dxa"/>
            <w:tcBorders>
              <w:bottom w:val="single" w:sz="6" w:space="0" w:color="595959"/>
            </w:tcBorders>
          </w:tcPr>
          <w:p w14:paraId="1A9D6BE5" w14:textId="77777777" w:rsidR="00243894" w:rsidRPr="00AC1104" w:rsidRDefault="00577F64" w:rsidP="000B21F1">
            <w:pPr>
              <w:rPr>
                <w:rFonts w:ascii="Arial" w:hAnsi="Arial" w:cs="Arial"/>
                <w:b/>
                <w:szCs w:val="24"/>
              </w:rPr>
            </w:pPr>
            <w:r w:rsidRPr="00975383">
              <w:rPr>
                <w:rFonts w:ascii="Arial" w:hAnsi="Arial" w:cs="Arial"/>
                <w:b/>
                <w:szCs w:val="24"/>
              </w:rPr>
              <w:t>Education and Families Committee</w:t>
            </w:r>
          </w:p>
        </w:tc>
        <w:tc>
          <w:tcPr>
            <w:tcW w:w="2109" w:type="dxa"/>
            <w:tcBorders>
              <w:bottom w:val="single" w:sz="6" w:space="0" w:color="595959"/>
            </w:tcBorders>
          </w:tcPr>
          <w:p w14:paraId="2440E0D2" w14:textId="09CDBF2D" w:rsidR="00243894" w:rsidRPr="00AC1104" w:rsidRDefault="00970F35" w:rsidP="00AA2C64">
            <w:pPr>
              <w:rPr>
                <w:rFonts w:ascii="Arial" w:hAnsi="Arial" w:cs="Arial"/>
                <w:b/>
                <w:szCs w:val="24"/>
              </w:rPr>
            </w:pPr>
            <w:r>
              <w:rPr>
                <w:rFonts w:ascii="Arial" w:hAnsi="Arial" w:cs="Arial"/>
                <w:b/>
                <w:szCs w:val="24"/>
              </w:rPr>
              <w:t>06 September 2022</w:t>
            </w:r>
          </w:p>
        </w:tc>
      </w:tr>
      <w:tr w:rsidR="00AC1104" w:rsidRPr="00AC1104" w14:paraId="35E6AE14" w14:textId="77777777" w:rsidTr="0029691A">
        <w:trPr>
          <w:trHeight w:val="345"/>
        </w:trPr>
        <w:tc>
          <w:tcPr>
            <w:tcW w:w="1732" w:type="dxa"/>
            <w:shd w:val="clear" w:color="auto" w:fill="D9D9D9" w:themeFill="background1" w:themeFillShade="D9"/>
          </w:tcPr>
          <w:p w14:paraId="09FDD54B" w14:textId="77777777" w:rsidR="00AC1104" w:rsidRPr="00AC1104" w:rsidRDefault="00AC1104" w:rsidP="000B21F1">
            <w:pPr>
              <w:rPr>
                <w:rFonts w:ascii="Arial" w:hAnsi="Arial" w:cs="Arial"/>
                <w:b/>
                <w:szCs w:val="24"/>
              </w:rPr>
            </w:pPr>
            <w:r w:rsidRPr="00AC1104">
              <w:rPr>
                <w:rFonts w:ascii="Arial" w:hAnsi="Arial" w:cs="Arial"/>
                <w:b/>
                <w:szCs w:val="24"/>
              </w:rPr>
              <w:t xml:space="preserve">Report Title: </w:t>
            </w:r>
          </w:p>
          <w:p w14:paraId="69EC5E3C" w14:textId="77777777" w:rsidR="00AC1104" w:rsidRPr="00AC1104" w:rsidRDefault="00AC1104" w:rsidP="00361CB3">
            <w:pPr>
              <w:rPr>
                <w:rFonts w:ascii="Arial" w:hAnsi="Arial" w:cs="Arial"/>
                <w:b/>
                <w:szCs w:val="24"/>
              </w:rPr>
            </w:pPr>
          </w:p>
        </w:tc>
        <w:tc>
          <w:tcPr>
            <w:tcW w:w="5670" w:type="dxa"/>
            <w:tcBorders>
              <w:top w:val="single" w:sz="6" w:space="0" w:color="595959"/>
              <w:bottom w:val="single" w:sz="4" w:space="0" w:color="auto"/>
              <w:right w:val="single" w:sz="4" w:space="0" w:color="auto"/>
            </w:tcBorders>
          </w:tcPr>
          <w:p w14:paraId="2BE80248" w14:textId="1470F767" w:rsidR="00AC1104" w:rsidRPr="00AC1104" w:rsidRDefault="00970F35" w:rsidP="00DD2535">
            <w:pPr>
              <w:rPr>
                <w:rFonts w:ascii="Arial" w:hAnsi="Arial" w:cs="Arial"/>
                <w:b/>
                <w:szCs w:val="24"/>
              </w:rPr>
            </w:pPr>
            <w:r>
              <w:rPr>
                <w:rFonts w:ascii="Arial" w:hAnsi="Arial" w:cs="Arial"/>
                <w:b/>
                <w:szCs w:val="24"/>
              </w:rPr>
              <w:t>The Three Island Authorities,</w:t>
            </w:r>
            <w:r w:rsidR="00346086">
              <w:rPr>
                <w:rFonts w:ascii="Arial" w:hAnsi="Arial" w:cs="Arial"/>
                <w:b/>
                <w:szCs w:val="24"/>
              </w:rPr>
              <w:t xml:space="preserve"> Association of Directors of Education in Scotland</w:t>
            </w:r>
            <w:r>
              <w:rPr>
                <w:rFonts w:ascii="Arial" w:hAnsi="Arial" w:cs="Arial"/>
                <w:b/>
                <w:szCs w:val="24"/>
              </w:rPr>
              <w:t xml:space="preserve"> </w:t>
            </w:r>
            <w:r w:rsidR="00346086" w:rsidRPr="00346086">
              <w:rPr>
                <w:rFonts w:ascii="Arial" w:hAnsi="Arial" w:cs="Arial"/>
                <w:color w:val="666666"/>
                <w:szCs w:val="24"/>
                <w:shd w:val="clear" w:color="auto" w:fill="FFFFFF"/>
              </w:rPr>
              <w:t>(</w:t>
            </w:r>
            <w:r w:rsidRPr="00346086">
              <w:rPr>
                <w:rFonts w:ascii="Arial" w:hAnsi="Arial" w:cs="Arial"/>
                <w:b/>
                <w:szCs w:val="24"/>
              </w:rPr>
              <w:t>ADES</w:t>
            </w:r>
            <w:r w:rsidR="00346086">
              <w:rPr>
                <w:rFonts w:ascii="Arial" w:hAnsi="Arial" w:cs="Arial"/>
                <w:b/>
                <w:szCs w:val="24"/>
              </w:rPr>
              <w:t xml:space="preserve">) </w:t>
            </w:r>
            <w:r>
              <w:rPr>
                <w:rFonts w:ascii="Arial" w:hAnsi="Arial" w:cs="Arial"/>
                <w:b/>
                <w:szCs w:val="24"/>
              </w:rPr>
              <w:t>and Education Scotland</w:t>
            </w:r>
            <w:r w:rsidR="00346086">
              <w:rPr>
                <w:rFonts w:ascii="Arial" w:hAnsi="Arial" w:cs="Arial"/>
                <w:b/>
                <w:szCs w:val="24"/>
              </w:rPr>
              <w:t>,</w:t>
            </w:r>
            <w:r>
              <w:rPr>
                <w:rFonts w:ascii="Arial" w:hAnsi="Arial" w:cs="Arial"/>
                <w:b/>
                <w:szCs w:val="24"/>
              </w:rPr>
              <w:t xml:space="preserve"> Collaborativ</w:t>
            </w:r>
            <w:r w:rsidR="00DD2535">
              <w:rPr>
                <w:rFonts w:ascii="Arial" w:hAnsi="Arial" w:cs="Arial"/>
                <w:b/>
                <w:szCs w:val="24"/>
              </w:rPr>
              <w:t>e Improvement Review, May 2022</w:t>
            </w:r>
          </w:p>
        </w:tc>
        <w:tc>
          <w:tcPr>
            <w:tcW w:w="2109" w:type="dxa"/>
            <w:vMerge w:val="restart"/>
            <w:tcBorders>
              <w:top w:val="single" w:sz="6" w:space="0" w:color="595959"/>
              <w:left w:val="single" w:sz="4" w:space="0" w:color="auto"/>
              <w:bottom w:val="single" w:sz="4" w:space="0" w:color="auto"/>
            </w:tcBorders>
          </w:tcPr>
          <w:p w14:paraId="7EAC5FDD" w14:textId="77777777" w:rsidR="00AC1104" w:rsidRPr="00AC1104" w:rsidRDefault="00AC1104" w:rsidP="00FB6425">
            <w:pPr>
              <w:tabs>
                <w:tab w:val="left" w:pos="3577"/>
              </w:tabs>
              <w:rPr>
                <w:rFonts w:ascii="Arial" w:hAnsi="Arial" w:cs="Arial"/>
                <w:b/>
                <w:szCs w:val="24"/>
              </w:rPr>
            </w:pPr>
          </w:p>
        </w:tc>
      </w:tr>
      <w:tr w:rsidR="00AC1104" w:rsidRPr="00AC1104" w14:paraId="6F96D6AE" w14:textId="77777777" w:rsidTr="0029691A">
        <w:trPr>
          <w:trHeight w:val="344"/>
        </w:trPr>
        <w:tc>
          <w:tcPr>
            <w:tcW w:w="1732" w:type="dxa"/>
            <w:shd w:val="clear" w:color="auto" w:fill="D9D9D9" w:themeFill="background1" w:themeFillShade="D9"/>
          </w:tcPr>
          <w:p w14:paraId="6DB0F46D" w14:textId="77777777" w:rsidR="00AC1104" w:rsidRPr="00AC1104" w:rsidRDefault="00AC1104" w:rsidP="009F24DF">
            <w:pPr>
              <w:rPr>
                <w:rFonts w:ascii="Arial" w:hAnsi="Arial" w:cs="Arial"/>
                <w:b/>
                <w:szCs w:val="24"/>
              </w:rPr>
            </w:pPr>
            <w:r w:rsidRPr="00AC1104">
              <w:rPr>
                <w:rFonts w:ascii="Arial" w:hAnsi="Arial" w:cs="Arial"/>
                <w:b/>
                <w:szCs w:val="24"/>
              </w:rPr>
              <w:t xml:space="preserve">Reference Number: </w:t>
            </w:r>
          </w:p>
        </w:tc>
        <w:tc>
          <w:tcPr>
            <w:tcW w:w="5670" w:type="dxa"/>
            <w:tcBorders>
              <w:top w:val="single" w:sz="4" w:space="0" w:color="auto"/>
              <w:bottom w:val="single" w:sz="4" w:space="0" w:color="auto"/>
              <w:right w:val="single" w:sz="4" w:space="0" w:color="auto"/>
            </w:tcBorders>
          </w:tcPr>
          <w:p w14:paraId="389DFE85" w14:textId="6220EC0C" w:rsidR="00AC1104" w:rsidRPr="00AC1104" w:rsidRDefault="008E3374" w:rsidP="0029691A">
            <w:pPr>
              <w:tabs>
                <w:tab w:val="left" w:pos="3577"/>
              </w:tabs>
              <w:rPr>
                <w:rFonts w:ascii="Arial" w:hAnsi="Arial" w:cs="Arial"/>
                <w:b/>
                <w:szCs w:val="24"/>
              </w:rPr>
            </w:pPr>
            <w:r>
              <w:rPr>
                <w:rFonts w:ascii="Arial" w:hAnsi="Arial" w:cs="Arial"/>
                <w:b/>
                <w:szCs w:val="24"/>
              </w:rPr>
              <w:t>CS-14-22-D</w:t>
            </w:r>
          </w:p>
        </w:tc>
        <w:tc>
          <w:tcPr>
            <w:tcW w:w="2109" w:type="dxa"/>
            <w:vMerge/>
            <w:tcBorders>
              <w:top w:val="single" w:sz="4" w:space="0" w:color="auto"/>
              <w:left w:val="single" w:sz="4" w:space="0" w:color="auto"/>
              <w:bottom w:val="single" w:sz="4" w:space="0" w:color="auto"/>
            </w:tcBorders>
          </w:tcPr>
          <w:p w14:paraId="203A1726" w14:textId="77777777" w:rsidR="00AC1104" w:rsidRPr="00AC1104" w:rsidRDefault="00AC1104" w:rsidP="00AC1104">
            <w:pPr>
              <w:tabs>
                <w:tab w:val="left" w:pos="3577"/>
              </w:tabs>
              <w:rPr>
                <w:rFonts w:ascii="Arial" w:hAnsi="Arial" w:cs="Arial"/>
                <w:b/>
                <w:szCs w:val="24"/>
              </w:rPr>
            </w:pPr>
          </w:p>
        </w:tc>
      </w:tr>
      <w:tr w:rsidR="00AC1104" w:rsidRPr="00AC1104" w14:paraId="6CCD4CF6" w14:textId="77777777" w:rsidTr="0029691A">
        <w:tc>
          <w:tcPr>
            <w:tcW w:w="1732" w:type="dxa"/>
            <w:shd w:val="clear" w:color="auto" w:fill="D9D9D9" w:themeFill="background1" w:themeFillShade="D9"/>
          </w:tcPr>
          <w:p w14:paraId="08B6D52A" w14:textId="77777777" w:rsidR="00AC1104" w:rsidRPr="00AC1104" w:rsidRDefault="00AC1104" w:rsidP="00102726">
            <w:pPr>
              <w:rPr>
                <w:rFonts w:ascii="Arial" w:hAnsi="Arial" w:cs="Arial"/>
                <w:b/>
                <w:szCs w:val="24"/>
              </w:rPr>
            </w:pPr>
            <w:r w:rsidRPr="00AC1104">
              <w:rPr>
                <w:rFonts w:ascii="Arial" w:hAnsi="Arial" w:cs="Arial"/>
                <w:b/>
                <w:szCs w:val="24"/>
              </w:rPr>
              <w:t xml:space="preserve">Author / </w:t>
            </w:r>
          </w:p>
          <w:p w14:paraId="691C5AC9" w14:textId="77777777" w:rsidR="00AC1104" w:rsidRPr="00AC1104" w:rsidRDefault="00AC1104" w:rsidP="00102726">
            <w:pPr>
              <w:rPr>
                <w:rFonts w:ascii="Arial" w:hAnsi="Arial" w:cs="Arial"/>
                <w:b/>
                <w:szCs w:val="24"/>
              </w:rPr>
            </w:pPr>
            <w:r w:rsidRPr="00AC1104">
              <w:rPr>
                <w:rFonts w:ascii="Arial" w:hAnsi="Arial" w:cs="Arial"/>
                <w:b/>
                <w:szCs w:val="24"/>
              </w:rPr>
              <w:t>Job Title:</w:t>
            </w:r>
          </w:p>
        </w:tc>
        <w:tc>
          <w:tcPr>
            <w:tcW w:w="5670" w:type="dxa"/>
            <w:tcBorders>
              <w:top w:val="single" w:sz="4" w:space="0" w:color="auto"/>
              <w:bottom w:val="single" w:sz="2" w:space="0" w:color="595959"/>
              <w:right w:val="single" w:sz="4" w:space="0" w:color="auto"/>
            </w:tcBorders>
          </w:tcPr>
          <w:p w14:paraId="7FD3C980" w14:textId="7EF8F87D" w:rsidR="00AC1104" w:rsidRPr="00AC1104" w:rsidRDefault="00970F35" w:rsidP="0041548E">
            <w:pPr>
              <w:rPr>
                <w:rFonts w:ascii="Arial" w:hAnsi="Arial" w:cs="Arial"/>
                <w:b/>
                <w:szCs w:val="24"/>
              </w:rPr>
            </w:pPr>
            <w:r>
              <w:rPr>
                <w:rFonts w:ascii="Arial" w:hAnsi="Arial" w:cs="Arial"/>
                <w:b/>
                <w:szCs w:val="24"/>
              </w:rPr>
              <w:t>Robin Calder, Executive Manager, Quality Improvement</w:t>
            </w:r>
          </w:p>
        </w:tc>
        <w:tc>
          <w:tcPr>
            <w:tcW w:w="2109" w:type="dxa"/>
            <w:vMerge/>
            <w:tcBorders>
              <w:top w:val="single" w:sz="4" w:space="0" w:color="auto"/>
              <w:left w:val="single" w:sz="4" w:space="0" w:color="auto"/>
              <w:bottom w:val="single" w:sz="2" w:space="0" w:color="595959"/>
            </w:tcBorders>
          </w:tcPr>
          <w:p w14:paraId="7AE636B2" w14:textId="77777777" w:rsidR="00AC1104" w:rsidRPr="00AC1104" w:rsidRDefault="00AC1104" w:rsidP="000B21F1">
            <w:pPr>
              <w:rPr>
                <w:rFonts w:ascii="Arial" w:hAnsi="Arial" w:cs="Arial"/>
                <w:b/>
                <w:szCs w:val="24"/>
              </w:rPr>
            </w:pPr>
          </w:p>
        </w:tc>
      </w:tr>
    </w:tbl>
    <w:p w14:paraId="1B0E74C7" w14:textId="77777777" w:rsidR="00EC7F4A" w:rsidRDefault="00EC7F4A"/>
    <w:tbl>
      <w:tblPr>
        <w:tblW w:w="9781" w:type="dxa"/>
        <w:tblInd w:w="108" w:type="dxa"/>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CellMar>
          <w:top w:w="57" w:type="dxa"/>
          <w:bottom w:w="57" w:type="dxa"/>
        </w:tblCellMar>
        <w:tblLook w:val="04A0" w:firstRow="1" w:lastRow="0" w:firstColumn="1" w:lastColumn="0" w:noHBand="0" w:noVBand="1"/>
      </w:tblPr>
      <w:tblGrid>
        <w:gridCol w:w="2694"/>
        <w:gridCol w:w="4536"/>
        <w:gridCol w:w="2551"/>
      </w:tblGrid>
      <w:tr w:rsidR="007439EC" w:rsidRPr="00891B55" w14:paraId="40493160" w14:textId="77777777" w:rsidTr="00721D23">
        <w:tc>
          <w:tcPr>
            <w:tcW w:w="9781" w:type="dxa"/>
            <w:gridSpan w:val="3"/>
            <w:shd w:val="clear" w:color="auto" w:fill="D9D9D9" w:themeFill="background1" w:themeFillShade="D9"/>
          </w:tcPr>
          <w:p w14:paraId="14A2B011" w14:textId="77777777" w:rsidR="007439EC" w:rsidRPr="00891B55" w:rsidRDefault="008F0C53" w:rsidP="00AC1104">
            <w:pPr>
              <w:ind w:left="743" w:hanging="743"/>
              <w:rPr>
                <w:rFonts w:ascii="Arial" w:hAnsi="Arial" w:cs="Arial"/>
                <w:szCs w:val="24"/>
              </w:rPr>
            </w:pPr>
            <w:r w:rsidRPr="00891B55">
              <w:rPr>
                <w:rFonts w:ascii="Arial" w:hAnsi="Arial" w:cs="Arial"/>
                <w:b/>
                <w:szCs w:val="24"/>
              </w:rPr>
              <w:t>1.0</w:t>
            </w:r>
            <w:r w:rsidRPr="00891B55">
              <w:rPr>
                <w:rFonts w:ascii="Arial" w:hAnsi="Arial" w:cs="Arial"/>
                <w:b/>
                <w:szCs w:val="24"/>
              </w:rPr>
              <w:tab/>
            </w:r>
            <w:r w:rsidR="00D94071" w:rsidRPr="00891B55">
              <w:rPr>
                <w:rFonts w:ascii="Arial" w:hAnsi="Arial" w:cs="Arial"/>
                <w:b/>
                <w:szCs w:val="24"/>
              </w:rPr>
              <w:t>Decision</w:t>
            </w:r>
            <w:r w:rsidR="008A7C36" w:rsidRPr="00891B55">
              <w:rPr>
                <w:rFonts w:ascii="Arial" w:hAnsi="Arial" w:cs="Arial"/>
                <w:b/>
                <w:szCs w:val="24"/>
              </w:rPr>
              <w:t>s</w:t>
            </w:r>
            <w:r w:rsidR="00D94071" w:rsidRPr="00891B55">
              <w:rPr>
                <w:rFonts w:ascii="Arial" w:hAnsi="Arial" w:cs="Arial"/>
                <w:b/>
                <w:szCs w:val="24"/>
              </w:rPr>
              <w:t xml:space="preserve"> / Action required</w:t>
            </w:r>
            <w:r w:rsidR="007439EC" w:rsidRPr="00891B55">
              <w:rPr>
                <w:rFonts w:ascii="Arial" w:hAnsi="Arial" w:cs="Arial"/>
                <w:b/>
                <w:szCs w:val="24"/>
              </w:rPr>
              <w:t>:</w:t>
            </w:r>
          </w:p>
        </w:tc>
      </w:tr>
      <w:tr w:rsidR="007439EC" w:rsidRPr="00891B55" w14:paraId="2B55D687" w14:textId="77777777" w:rsidTr="00721D23">
        <w:tc>
          <w:tcPr>
            <w:tcW w:w="9781" w:type="dxa"/>
            <w:gridSpan w:val="3"/>
          </w:tcPr>
          <w:p w14:paraId="52F8085D" w14:textId="77777777" w:rsidR="00D94071" w:rsidRPr="008E3374" w:rsidRDefault="00D94071" w:rsidP="004B5C8C">
            <w:pPr>
              <w:rPr>
                <w:rFonts w:ascii="Arial" w:hAnsi="Arial" w:cs="Arial"/>
                <w:szCs w:val="24"/>
              </w:rPr>
            </w:pPr>
          </w:p>
          <w:p w14:paraId="1065C57C" w14:textId="60E538C0" w:rsidR="00970F35" w:rsidRPr="00346086" w:rsidRDefault="008E3374" w:rsidP="008E3374">
            <w:pPr>
              <w:ind w:left="768" w:hanging="851"/>
              <w:rPr>
                <w:rFonts w:ascii="Arial" w:hAnsi="Arial" w:cs="Arial"/>
              </w:rPr>
            </w:pPr>
            <w:r>
              <w:rPr>
                <w:rFonts w:ascii="Arial" w:hAnsi="Arial" w:cs="Arial"/>
              </w:rPr>
              <w:t>1.1</w:t>
            </w:r>
            <w:r>
              <w:rPr>
                <w:rFonts w:ascii="Arial" w:hAnsi="Arial" w:cs="Arial"/>
              </w:rPr>
              <w:tab/>
            </w:r>
            <w:r w:rsidR="00577F64" w:rsidRPr="008E3374">
              <w:rPr>
                <w:rFonts w:ascii="Arial" w:hAnsi="Arial" w:cs="Arial"/>
              </w:rPr>
              <w:t>Th</w:t>
            </w:r>
            <w:r w:rsidR="004C4250" w:rsidRPr="008E3374">
              <w:rPr>
                <w:rFonts w:ascii="Arial" w:hAnsi="Arial" w:cs="Arial"/>
              </w:rPr>
              <w:t>e</w:t>
            </w:r>
            <w:r w:rsidR="00577F64" w:rsidRPr="008E3374">
              <w:rPr>
                <w:rFonts w:ascii="Arial" w:hAnsi="Arial" w:cs="Arial"/>
              </w:rPr>
              <w:t xml:space="preserve"> Education and Families Committee </w:t>
            </w:r>
            <w:r w:rsidR="00884F3E" w:rsidRPr="008E3374">
              <w:rPr>
                <w:rFonts w:ascii="Arial" w:hAnsi="Arial" w:cs="Arial"/>
              </w:rPr>
              <w:t>is</w:t>
            </w:r>
            <w:r w:rsidR="00577F64" w:rsidRPr="008E3374">
              <w:rPr>
                <w:rFonts w:ascii="Arial" w:hAnsi="Arial" w:cs="Arial"/>
              </w:rPr>
              <w:t xml:space="preserve"> asked to </w:t>
            </w:r>
            <w:r w:rsidR="00577F64" w:rsidRPr="008E3374">
              <w:rPr>
                <w:rFonts w:ascii="Arial" w:hAnsi="Arial" w:cs="Arial"/>
                <w:b/>
              </w:rPr>
              <w:t>NOTE</w:t>
            </w:r>
            <w:r w:rsidR="00970F35" w:rsidRPr="008E3374">
              <w:rPr>
                <w:rFonts w:ascii="Arial" w:hAnsi="Arial" w:cs="Arial"/>
              </w:rPr>
              <w:t xml:space="preserve"> this rep</w:t>
            </w:r>
            <w:r w:rsidR="00257B26" w:rsidRPr="008E3374">
              <w:rPr>
                <w:rFonts w:ascii="Arial" w:hAnsi="Arial" w:cs="Arial"/>
              </w:rPr>
              <w:t>ort</w:t>
            </w:r>
            <w:r w:rsidR="004834CD" w:rsidRPr="008E3374">
              <w:rPr>
                <w:rFonts w:ascii="Arial" w:hAnsi="Arial" w:cs="Arial"/>
              </w:rPr>
              <w:t xml:space="preserve"> and appendices, </w:t>
            </w:r>
            <w:r w:rsidR="00461DF0" w:rsidRPr="008E3374">
              <w:rPr>
                <w:rFonts w:ascii="Arial" w:hAnsi="Arial" w:cs="Arial"/>
              </w:rPr>
              <w:t xml:space="preserve">summarising </w:t>
            </w:r>
            <w:r w:rsidR="00970F35" w:rsidRPr="008E3374">
              <w:rPr>
                <w:rFonts w:ascii="Arial" w:hAnsi="Arial" w:cs="Arial"/>
              </w:rPr>
              <w:t>the three is</w:t>
            </w:r>
            <w:r w:rsidR="00AE2C88" w:rsidRPr="008E3374">
              <w:rPr>
                <w:rFonts w:ascii="Arial" w:hAnsi="Arial" w:cs="Arial"/>
              </w:rPr>
              <w:t>land authorities:</w:t>
            </w:r>
            <w:r w:rsidR="00346086" w:rsidRPr="008E3374">
              <w:rPr>
                <w:rFonts w:ascii="Arial" w:hAnsi="Arial" w:cs="Arial"/>
              </w:rPr>
              <w:t xml:space="preserve"> </w:t>
            </w:r>
            <w:proofErr w:type="spellStart"/>
            <w:r w:rsidR="00346086" w:rsidRPr="008E3374">
              <w:rPr>
                <w:rFonts w:ascii="Arial" w:hAnsi="Arial" w:cs="Arial"/>
              </w:rPr>
              <w:t>Comhairle</w:t>
            </w:r>
            <w:proofErr w:type="spellEnd"/>
            <w:r w:rsidR="00346086" w:rsidRPr="008E3374">
              <w:rPr>
                <w:rFonts w:ascii="Arial" w:hAnsi="Arial" w:cs="Arial"/>
              </w:rPr>
              <w:t xml:space="preserve"> Nan </w:t>
            </w:r>
            <w:proofErr w:type="spellStart"/>
            <w:r w:rsidR="00346086" w:rsidRPr="008E3374">
              <w:rPr>
                <w:rFonts w:ascii="Arial" w:hAnsi="Arial" w:cs="Arial"/>
              </w:rPr>
              <w:t>Eilean</w:t>
            </w:r>
            <w:proofErr w:type="spellEnd"/>
            <w:r w:rsidR="00346086" w:rsidRPr="008E3374">
              <w:rPr>
                <w:rFonts w:ascii="Arial" w:hAnsi="Arial" w:cs="Arial"/>
              </w:rPr>
              <w:t xml:space="preserve"> </w:t>
            </w:r>
            <w:proofErr w:type="spellStart"/>
            <w:r w:rsidR="00346086" w:rsidRPr="008E3374">
              <w:rPr>
                <w:rFonts w:ascii="Arial" w:hAnsi="Arial" w:cs="Arial"/>
              </w:rPr>
              <w:t>Siar</w:t>
            </w:r>
            <w:proofErr w:type="spellEnd"/>
            <w:r w:rsidR="00346086" w:rsidRPr="008E3374">
              <w:rPr>
                <w:rFonts w:ascii="Arial" w:hAnsi="Arial" w:cs="Arial"/>
              </w:rPr>
              <w:t xml:space="preserve">, Orkney Islands Council </w:t>
            </w:r>
            <w:r w:rsidR="00AE2C88" w:rsidRPr="008E3374">
              <w:rPr>
                <w:rFonts w:ascii="Arial" w:hAnsi="Arial" w:cs="Arial"/>
              </w:rPr>
              <w:t>and Shetland Islands Council,</w:t>
            </w:r>
            <w:r w:rsidR="0010788F" w:rsidRPr="008E3374">
              <w:rPr>
                <w:rFonts w:ascii="Arial" w:hAnsi="Arial" w:cs="Arial"/>
              </w:rPr>
              <w:t xml:space="preserve"> </w:t>
            </w:r>
            <w:r w:rsidR="00970F35" w:rsidRPr="008E3374">
              <w:rPr>
                <w:rFonts w:ascii="Arial" w:hAnsi="Arial" w:cs="Arial"/>
              </w:rPr>
              <w:t>ADES and Education Scotland</w:t>
            </w:r>
            <w:r w:rsidR="00AE2C88" w:rsidRPr="008E3374">
              <w:rPr>
                <w:rFonts w:ascii="Arial" w:hAnsi="Arial" w:cs="Arial"/>
              </w:rPr>
              <w:t>’s</w:t>
            </w:r>
            <w:r w:rsidR="00970F35" w:rsidRPr="008E3374">
              <w:rPr>
                <w:rFonts w:ascii="Arial" w:hAnsi="Arial" w:cs="Arial"/>
              </w:rPr>
              <w:t xml:space="preserve"> Collaborative Improvement Review</w:t>
            </w:r>
            <w:r w:rsidR="00257B26" w:rsidRPr="008E3374">
              <w:rPr>
                <w:rFonts w:ascii="Arial" w:hAnsi="Arial" w:cs="Arial"/>
              </w:rPr>
              <w:t xml:space="preserve"> in May 2022</w:t>
            </w:r>
            <w:r w:rsidR="00970F35" w:rsidRPr="008E3374">
              <w:rPr>
                <w:rFonts w:ascii="Arial" w:hAnsi="Arial" w:cs="Arial"/>
              </w:rPr>
              <w:t>.</w:t>
            </w:r>
            <w:r w:rsidR="00970F35" w:rsidRPr="00346086">
              <w:rPr>
                <w:rFonts w:ascii="Arial" w:hAnsi="Arial" w:cs="Arial"/>
              </w:rPr>
              <w:t xml:space="preserve"> </w:t>
            </w:r>
            <w:r w:rsidR="004C4250" w:rsidRPr="00346086">
              <w:rPr>
                <w:rFonts w:ascii="Arial" w:hAnsi="Arial" w:cs="Arial"/>
              </w:rPr>
              <w:t xml:space="preserve"> </w:t>
            </w:r>
          </w:p>
        </w:tc>
      </w:tr>
      <w:tr w:rsidR="00962CD7" w:rsidRPr="00891B55" w14:paraId="6BCDB975" w14:textId="77777777" w:rsidTr="00721D23">
        <w:tc>
          <w:tcPr>
            <w:tcW w:w="9781" w:type="dxa"/>
            <w:gridSpan w:val="3"/>
            <w:shd w:val="clear" w:color="auto" w:fill="D9D9D9" w:themeFill="background1" w:themeFillShade="D9"/>
          </w:tcPr>
          <w:p w14:paraId="1713C087" w14:textId="77777777" w:rsidR="00962CD7" w:rsidRPr="00891B55" w:rsidRDefault="008F0C53" w:rsidP="00AC1104">
            <w:pPr>
              <w:ind w:left="743" w:hanging="743"/>
              <w:rPr>
                <w:rFonts w:ascii="Arial" w:hAnsi="Arial" w:cs="Arial"/>
                <w:szCs w:val="24"/>
              </w:rPr>
            </w:pPr>
            <w:r w:rsidRPr="00891B55">
              <w:rPr>
                <w:rFonts w:ascii="Arial" w:hAnsi="Arial" w:cs="Arial"/>
                <w:b/>
                <w:szCs w:val="24"/>
              </w:rPr>
              <w:t>2.0</w:t>
            </w:r>
            <w:r w:rsidRPr="00891B55">
              <w:rPr>
                <w:rFonts w:ascii="Arial" w:hAnsi="Arial" w:cs="Arial"/>
                <w:b/>
                <w:szCs w:val="24"/>
              </w:rPr>
              <w:tab/>
            </w:r>
            <w:r w:rsidR="00962CD7" w:rsidRPr="00891B55">
              <w:rPr>
                <w:rFonts w:ascii="Arial" w:hAnsi="Arial" w:cs="Arial"/>
                <w:b/>
                <w:szCs w:val="24"/>
              </w:rPr>
              <w:t>High Level Summary:</w:t>
            </w:r>
          </w:p>
        </w:tc>
      </w:tr>
      <w:tr w:rsidR="00962CD7" w:rsidRPr="00891B55" w14:paraId="5DE8E148" w14:textId="77777777" w:rsidTr="00721D23">
        <w:tc>
          <w:tcPr>
            <w:tcW w:w="9781" w:type="dxa"/>
            <w:gridSpan w:val="3"/>
          </w:tcPr>
          <w:p w14:paraId="4E50A31B" w14:textId="77777777" w:rsidR="00962CD7" w:rsidRPr="00891B55" w:rsidRDefault="00962CD7" w:rsidP="00884F3E">
            <w:pPr>
              <w:ind w:left="743" w:hanging="743"/>
              <w:rPr>
                <w:rFonts w:ascii="Arial" w:hAnsi="Arial" w:cs="Arial"/>
                <w:szCs w:val="24"/>
              </w:rPr>
            </w:pPr>
          </w:p>
          <w:p w14:paraId="245E9AA6" w14:textId="7163821D" w:rsidR="0010788F" w:rsidRDefault="00577F64" w:rsidP="008E3374">
            <w:pPr>
              <w:ind w:left="768" w:hanging="851"/>
              <w:rPr>
                <w:rFonts w:ascii="Arial" w:hAnsi="Arial" w:cs="Arial"/>
              </w:rPr>
            </w:pPr>
            <w:r w:rsidRPr="00975383">
              <w:rPr>
                <w:rFonts w:ascii="Arial" w:hAnsi="Arial" w:cs="Arial"/>
                <w:szCs w:val="24"/>
              </w:rPr>
              <w:t>2.1</w:t>
            </w:r>
            <w:r w:rsidRPr="00975383">
              <w:rPr>
                <w:rFonts w:ascii="Arial" w:hAnsi="Arial" w:cs="Arial"/>
                <w:szCs w:val="24"/>
              </w:rPr>
              <w:tab/>
            </w:r>
            <w:r w:rsidR="00AE2C88">
              <w:rPr>
                <w:rFonts w:ascii="Arial" w:hAnsi="Arial" w:cs="Arial"/>
              </w:rPr>
              <w:t>Collaborative i</w:t>
            </w:r>
            <w:r w:rsidR="0010788F" w:rsidRPr="00C03BE7">
              <w:rPr>
                <w:rFonts w:ascii="Arial" w:hAnsi="Arial" w:cs="Arial"/>
              </w:rPr>
              <w:t>mprovement is an approach to improvement through shared work</w:t>
            </w:r>
            <w:r w:rsidR="00257B26">
              <w:rPr>
                <w:rFonts w:ascii="Arial" w:hAnsi="Arial" w:cs="Arial"/>
              </w:rPr>
              <w:t>,</w:t>
            </w:r>
            <w:r w:rsidR="0010788F" w:rsidRPr="00C03BE7">
              <w:rPr>
                <w:rFonts w:ascii="Arial" w:hAnsi="Arial" w:cs="Arial"/>
              </w:rPr>
              <w:t xml:space="preserve"> involving </w:t>
            </w:r>
            <w:r w:rsidR="00210510">
              <w:rPr>
                <w:rFonts w:ascii="Arial" w:hAnsi="Arial" w:cs="Arial"/>
              </w:rPr>
              <w:t xml:space="preserve">education </w:t>
            </w:r>
            <w:r w:rsidR="0010788F" w:rsidRPr="00C03BE7">
              <w:rPr>
                <w:rFonts w:ascii="Arial" w:hAnsi="Arial" w:cs="Arial"/>
              </w:rPr>
              <w:t>staff</w:t>
            </w:r>
            <w:r w:rsidR="0010788F">
              <w:rPr>
                <w:rFonts w:ascii="Arial" w:hAnsi="Arial" w:cs="Arial"/>
              </w:rPr>
              <w:t xml:space="preserve">, learners, parents and carers and </w:t>
            </w:r>
            <w:r w:rsidR="00210510">
              <w:rPr>
                <w:rFonts w:ascii="Arial" w:hAnsi="Arial" w:cs="Arial"/>
              </w:rPr>
              <w:t xml:space="preserve">relevant </w:t>
            </w:r>
            <w:r w:rsidR="0010788F">
              <w:rPr>
                <w:rFonts w:ascii="Arial" w:hAnsi="Arial" w:cs="Arial"/>
              </w:rPr>
              <w:t>partners</w:t>
            </w:r>
            <w:r w:rsidR="0010788F" w:rsidRPr="00C03BE7">
              <w:rPr>
                <w:rFonts w:ascii="Arial" w:hAnsi="Arial" w:cs="Arial"/>
              </w:rPr>
              <w:t xml:space="preserve"> </w:t>
            </w:r>
            <w:r w:rsidR="0010788F">
              <w:rPr>
                <w:rFonts w:ascii="Arial" w:hAnsi="Arial" w:cs="Arial"/>
              </w:rPr>
              <w:t>within local authorities</w:t>
            </w:r>
            <w:r w:rsidR="00257B26">
              <w:rPr>
                <w:rFonts w:ascii="Arial" w:hAnsi="Arial" w:cs="Arial"/>
              </w:rPr>
              <w:t>,</w:t>
            </w:r>
            <w:r w:rsidR="00210510">
              <w:rPr>
                <w:rFonts w:ascii="Arial" w:hAnsi="Arial" w:cs="Arial"/>
              </w:rPr>
              <w:t xml:space="preserve"> </w:t>
            </w:r>
            <w:r w:rsidR="00AE2C88">
              <w:rPr>
                <w:rFonts w:ascii="Arial" w:hAnsi="Arial" w:cs="Arial"/>
              </w:rPr>
              <w:t xml:space="preserve">working </w:t>
            </w:r>
            <w:r w:rsidR="00210510">
              <w:rPr>
                <w:rFonts w:ascii="Arial" w:hAnsi="Arial" w:cs="Arial"/>
              </w:rPr>
              <w:t>alongside</w:t>
            </w:r>
            <w:r w:rsidR="0010788F" w:rsidRPr="00C03BE7">
              <w:rPr>
                <w:rFonts w:ascii="Arial" w:hAnsi="Arial" w:cs="Arial"/>
              </w:rPr>
              <w:t xml:space="preserve"> </w:t>
            </w:r>
            <w:r w:rsidR="000F7709">
              <w:rPr>
                <w:rFonts w:ascii="Arial" w:hAnsi="Arial" w:cs="Arial"/>
              </w:rPr>
              <w:t xml:space="preserve">colleagues from </w:t>
            </w:r>
            <w:r w:rsidR="0010788F" w:rsidRPr="00C03BE7">
              <w:rPr>
                <w:rFonts w:ascii="Arial" w:hAnsi="Arial" w:cs="Arial"/>
              </w:rPr>
              <w:t xml:space="preserve">Education Scotland and ADES.  </w:t>
            </w:r>
            <w:r w:rsidR="00AE2C88">
              <w:rPr>
                <w:rFonts w:ascii="Arial" w:hAnsi="Arial" w:cs="Arial"/>
              </w:rPr>
              <w:t>Up until May 2022, around eight</w:t>
            </w:r>
            <w:r w:rsidR="00697CA4">
              <w:rPr>
                <w:rFonts w:ascii="Arial" w:hAnsi="Arial" w:cs="Arial"/>
              </w:rPr>
              <w:t xml:space="preserve"> l</w:t>
            </w:r>
            <w:r w:rsidR="00AE2C88">
              <w:rPr>
                <w:rFonts w:ascii="Arial" w:hAnsi="Arial" w:cs="Arial"/>
              </w:rPr>
              <w:t>ocal authorities in Scotland have</w:t>
            </w:r>
            <w:r w:rsidR="00697CA4">
              <w:rPr>
                <w:rFonts w:ascii="Arial" w:hAnsi="Arial" w:cs="Arial"/>
              </w:rPr>
              <w:t xml:space="preserve"> hosted a Collaborative Improvement Review</w:t>
            </w:r>
            <w:r w:rsidR="00AE2C88">
              <w:rPr>
                <w:rFonts w:ascii="Arial" w:hAnsi="Arial" w:cs="Arial"/>
              </w:rPr>
              <w:t xml:space="preserve"> with Education Scotland and ADES</w:t>
            </w:r>
            <w:r w:rsidR="00697CA4">
              <w:rPr>
                <w:rFonts w:ascii="Arial" w:hAnsi="Arial" w:cs="Arial"/>
              </w:rPr>
              <w:t>.</w:t>
            </w:r>
          </w:p>
          <w:p w14:paraId="5831949A" w14:textId="77777777" w:rsidR="0010788F" w:rsidRPr="008E3374" w:rsidRDefault="0010788F" w:rsidP="0010788F">
            <w:pPr>
              <w:rPr>
                <w:rFonts w:ascii="Arial" w:hAnsi="Arial" w:cs="Arial"/>
                <w:szCs w:val="24"/>
              </w:rPr>
            </w:pPr>
          </w:p>
          <w:p w14:paraId="691D32E5" w14:textId="2B63C730" w:rsidR="0010788F" w:rsidRPr="008E3374" w:rsidRDefault="0010788F" w:rsidP="008E3374">
            <w:pPr>
              <w:ind w:left="768" w:hanging="851"/>
              <w:rPr>
                <w:rFonts w:ascii="Arial" w:hAnsi="Arial" w:cs="Arial"/>
                <w:szCs w:val="24"/>
              </w:rPr>
            </w:pPr>
            <w:r w:rsidRPr="008E3374">
              <w:rPr>
                <w:rFonts w:ascii="Arial" w:hAnsi="Arial" w:cs="Arial"/>
                <w:szCs w:val="24"/>
              </w:rPr>
              <w:t>2.2</w:t>
            </w:r>
            <w:r w:rsidR="00210510" w:rsidRPr="008E3374">
              <w:rPr>
                <w:rFonts w:ascii="Arial" w:hAnsi="Arial" w:cs="Arial"/>
                <w:szCs w:val="24"/>
              </w:rPr>
              <w:t>.1</w:t>
            </w:r>
            <w:r w:rsidR="008E3374" w:rsidRPr="008E3374">
              <w:rPr>
                <w:rFonts w:ascii="Arial" w:hAnsi="Arial" w:cs="Arial"/>
                <w:szCs w:val="24"/>
              </w:rPr>
              <w:tab/>
            </w:r>
            <w:r w:rsidRPr="008E3374">
              <w:rPr>
                <w:rFonts w:ascii="Arial" w:hAnsi="Arial" w:cs="Arial"/>
                <w:szCs w:val="24"/>
              </w:rPr>
              <w:t xml:space="preserve">This approach to collaborative improvement was initially outlined in the </w:t>
            </w:r>
            <w:r w:rsidR="00210510" w:rsidRPr="008E3374">
              <w:rPr>
                <w:rFonts w:ascii="Arial" w:hAnsi="Arial" w:cs="Arial"/>
                <w:szCs w:val="24"/>
              </w:rPr>
              <w:t>“</w:t>
            </w:r>
            <w:r w:rsidRPr="008E3374">
              <w:rPr>
                <w:rFonts w:ascii="Arial" w:hAnsi="Arial" w:cs="Arial"/>
                <w:szCs w:val="24"/>
              </w:rPr>
              <w:t>Education Reform - Joint Agreement</w:t>
            </w:r>
            <w:r w:rsidR="00210510" w:rsidRPr="008E3374">
              <w:rPr>
                <w:rFonts w:ascii="Arial" w:hAnsi="Arial" w:cs="Arial"/>
                <w:szCs w:val="24"/>
              </w:rPr>
              <w:t>”</w:t>
            </w:r>
            <w:r w:rsidRPr="008E3374">
              <w:rPr>
                <w:rFonts w:ascii="Arial" w:hAnsi="Arial" w:cs="Arial"/>
                <w:szCs w:val="24"/>
              </w:rPr>
              <w:t xml:space="preserve"> between the Scottish Government and Local Government</w:t>
            </w:r>
            <w:r w:rsidR="00257B26" w:rsidRPr="008E3374">
              <w:rPr>
                <w:rFonts w:ascii="Arial" w:hAnsi="Arial" w:cs="Arial"/>
                <w:szCs w:val="24"/>
              </w:rPr>
              <w:t>,</w:t>
            </w:r>
            <w:r w:rsidRPr="008E3374">
              <w:rPr>
                <w:rFonts w:ascii="Arial" w:hAnsi="Arial" w:cs="Arial"/>
                <w:szCs w:val="24"/>
              </w:rPr>
              <w:t xml:space="preserve"> published in June 2018</w:t>
            </w:r>
            <w:r w:rsidR="00257B26" w:rsidRPr="008E3374">
              <w:rPr>
                <w:rFonts w:ascii="Arial" w:hAnsi="Arial" w:cs="Arial"/>
                <w:szCs w:val="24"/>
              </w:rPr>
              <w:t>,</w:t>
            </w:r>
            <w:r w:rsidRPr="008E3374">
              <w:rPr>
                <w:rFonts w:ascii="Arial" w:hAnsi="Arial" w:cs="Arial"/>
                <w:szCs w:val="24"/>
              </w:rPr>
              <w:t xml:space="preserve"> and was based on the recommendation for a “strengthened middle” i</w:t>
            </w:r>
            <w:r w:rsidR="00461DF0" w:rsidRPr="008E3374">
              <w:rPr>
                <w:rFonts w:ascii="Arial" w:hAnsi="Arial" w:cs="Arial"/>
                <w:szCs w:val="24"/>
              </w:rPr>
              <w:t>n the 2015 OECD R</w:t>
            </w:r>
            <w:r w:rsidRPr="008E3374">
              <w:rPr>
                <w:rFonts w:ascii="Arial" w:hAnsi="Arial" w:cs="Arial"/>
                <w:szCs w:val="24"/>
              </w:rPr>
              <w:t>eport on Scottish Education</w:t>
            </w:r>
            <w:r w:rsidR="000F7709" w:rsidRPr="008E3374">
              <w:rPr>
                <w:rFonts w:ascii="Arial" w:hAnsi="Arial" w:cs="Arial"/>
                <w:szCs w:val="24"/>
              </w:rPr>
              <w:t>, “Improving Schools in Scotland: An OECD Perspective.”</w:t>
            </w:r>
            <w:r w:rsidRPr="008E3374">
              <w:rPr>
                <w:rFonts w:ascii="Arial" w:hAnsi="Arial" w:cs="Arial"/>
                <w:szCs w:val="24"/>
              </w:rPr>
              <w:t xml:space="preserve">  The approach is also intended to address the recommend</w:t>
            </w:r>
            <w:r w:rsidR="00461DF0" w:rsidRPr="008E3374">
              <w:rPr>
                <w:rFonts w:ascii="Arial" w:hAnsi="Arial" w:cs="Arial"/>
                <w:szCs w:val="24"/>
              </w:rPr>
              <w:t>ation in Audit Scotland’s 2021 R</w:t>
            </w:r>
            <w:r w:rsidRPr="008E3374">
              <w:rPr>
                <w:rFonts w:ascii="Arial" w:hAnsi="Arial" w:cs="Arial"/>
                <w:szCs w:val="24"/>
              </w:rPr>
              <w:t>eport</w:t>
            </w:r>
            <w:r w:rsidR="00210510" w:rsidRPr="008E3374">
              <w:rPr>
                <w:rFonts w:ascii="Arial" w:hAnsi="Arial" w:cs="Arial"/>
                <w:szCs w:val="24"/>
              </w:rPr>
              <w:t>,</w:t>
            </w:r>
            <w:r w:rsidRPr="008E3374">
              <w:rPr>
                <w:rFonts w:ascii="Arial" w:hAnsi="Arial" w:cs="Arial"/>
                <w:szCs w:val="24"/>
              </w:rPr>
              <w:t xml:space="preserve"> </w:t>
            </w:r>
            <w:r w:rsidR="00210510" w:rsidRPr="008E3374">
              <w:rPr>
                <w:rFonts w:ascii="Arial" w:hAnsi="Arial" w:cs="Arial"/>
                <w:szCs w:val="24"/>
              </w:rPr>
              <w:t>“Improving outcomes for young people through school</w:t>
            </w:r>
            <w:r w:rsidRPr="008E3374">
              <w:rPr>
                <w:rFonts w:ascii="Arial" w:hAnsi="Arial" w:cs="Arial"/>
                <w:szCs w:val="24"/>
              </w:rPr>
              <w:t xml:space="preserve"> education</w:t>
            </w:r>
            <w:r w:rsidR="00210510" w:rsidRPr="008E3374">
              <w:rPr>
                <w:rFonts w:ascii="Arial" w:hAnsi="Arial" w:cs="Arial"/>
                <w:szCs w:val="24"/>
              </w:rPr>
              <w:t>”</w:t>
            </w:r>
            <w:r w:rsidRPr="008E3374">
              <w:rPr>
                <w:rFonts w:ascii="Arial" w:hAnsi="Arial" w:cs="Arial"/>
                <w:szCs w:val="24"/>
              </w:rPr>
              <w:t xml:space="preserve"> that Councils should work with schools, Regional Improvement Collaboratives, o</w:t>
            </w:r>
            <w:r w:rsidR="00210510" w:rsidRPr="008E3374">
              <w:rPr>
                <w:rFonts w:ascii="Arial" w:hAnsi="Arial" w:cs="Arial"/>
                <w:szCs w:val="24"/>
              </w:rPr>
              <w:t xml:space="preserve">ther policy teams and partners </w:t>
            </w:r>
            <w:r w:rsidRPr="008E3374">
              <w:rPr>
                <w:rFonts w:ascii="Arial" w:hAnsi="Arial" w:cs="Arial"/>
                <w:szCs w:val="24"/>
              </w:rPr>
              <w:t>to reduce variability in outcomes</w:t>
            </w:r>
            <w:r w:rsidR="00257B26" w:rsidRPr="008E3374">
              <w:rPr>
                <w:rFonts w:ascii="Arial" w:hAnsi="Arial" w:cs="Arial"/>
                <w:szCs w:val="24"/>
              </w:rPr>
              <w:t xml:space="preserve"> for children and young people</w:t>
            </w:r>
            <w:r w:rsidRPr="008E3374">
              <w:rPr>
                <w:rFonts w:ascii="Arial" w:hAnsi="Arial" w:cs="Arial"/>
                <w:szCs w:val="24"/>
              </w:rPr>
              <w:t>.</w:t>
            </w:r>
          </w:p>
          <w:p w14:paraId="0C3BDD99" w14:textId="6FB0FF7C" w:rsidR="00210510" w:rsidRPr="008E3374" w:rsidRDefault="00210510" w:rsidP="0010788F">
            <w:pPr>
              <w:rPr>
                <w:rFonts w:ascii="Arial" w:hAnsi="Arial" w:cs="Arial"/>
                <w:szCs w:val="24"/>
              </w:rPr>
            </w:pPr>
          </w:p>
          <w:p w14:paraId="62AC0B45" w14:textId="1E80593A" w:rsidR="00210510" w:rsidRPr="008E3374" w:rsidRDefault="00210510" w:rsidP="008E3374">
            <w:pPr>
              <w:ind w:left="768" w:hanging="851"/>
              <w:rPr>
                <w:rFonts w:ascii="Arial" w:hAnsi="Arial" w:cs="Arial"/>
                <w:szCs w:val="24"/>
              </w:rPr>
            </w:pPr>
            <w:r w:rsidRPr="008E3374">
              <w:rPr>
                <w:rFonts w:ascii="Arial" w:hAnsi="Arial" w:cs="Arial"/>
                <w:szCs w:val="24"/>
              </w:rPr>
              <w:t>2.2.2</w:t>
            </w:r>
            <w:r w:rsidR="008E3374">
              <w:rPr>
                <w:rFonts w:ascii="Arial" w:hAnsi="Arial" w:cs="Arial"/>
                <w:szCs w:val="24"/>
              </w:rPr>
              <w:tab/>
            </w:r>
            <w:r w:rsidRPr="008E3374">
              <w:rPr>
                <w:rFonts w:ascii="Arial" w:hAnsi="Arial" w:cs="Arial"/>
                <w:szCs w:val="24"/>
              </w:rPr>
              <w:t>More</w:t>
            </w:r>
            <w:r w:rsidR="000F7709" w:rsidRPr="008E3374">
              <w:rPr>
                <w:rFonts w:ascii="Arial" w:hAnsi="Arial" w:cs="Arial"/>
                <w:szCs w:val="24"/>
              </w:rPr>
              <w:t>over,</w:t>
            </w:r>
            <w:r w:rsidRPr="008E3374">
              <w:rPr>
                <w:rFonts w:ascii="Arial" w:hAnsi="Arial" w:cs="Arial"/>
                <w:szCs w:val="24"/>
              </w:rPr>
              <w:t xml:space="preserve"> in March 2022, Professor Ken Muir</w:t>
            </w:r>
            <w:r w:rsidR="000F7709" w:rsidRPr="008E3374">
              <w:rPr>
                <w:rFonts w:ascii="Arial" w:hAnsi="Arial" w:cs="Arial"/>
                <w:szCs w:val="24"/>
              </w:rPr>
              <w:t>’s</w:t>
            </w:r>
            <w:r w:rsidRPr="008E3374">
              <w:rPr>
                <w:rFonts w:ascii="Arial" w:hAnsi="Arial" w:cs="Arial"/>
                <w:szCs w:val="24"/>
              </w:rPr>
              <w:t xml:space="preserve"> Report, “Putting Learners at the Centre: Towards a Future Vision for Scottish Education”, refers to key principles for moving forward in Scottish education, including:</w:t>
            </w:r>
          </w:p>
          <w:p w14:paraId="4F3A2D68" w14:textId="161DF601" w:rsidR="00210510" w:rsidRPr="008E3374" w:rsidRDefault="00210510" w:rsidP="008E3374">
            <w:pPr>
              <w:ind w:left="768" w:hanging="851"/>
              <w:rPr>
                <w:rFonts w:ascii="Arial" w:hAnsi="Arial" w:cs="Arial"/>
                <w:szCs w:val="24"/>
              </w:rPr>
            </w:pPr>
          </w:p>
          <w:p w14:paraId="30216448" w14:textId="5220AFAC" w:rsidR="00210510" w:rsidRDefault="00210510" w:rsidP="008E3374">
            <w:pPr>
              <w:pStyle w:val="ListParagraph"/>
              <w:numPr>
                <w:ilvl w:val="0"/>
                <w:numId w:val="2"/>
              </w:numPr>
              <w:ind w:left="1193"/>
              <w:contextualSpacing/>
              <w:rPr>
                <w:rFonts w:ascii="Arial" w:hAnsi="Arial" w:cs="Arial"/>
                <w:i/>
              </w:rPr>
            </w:pPr>
            <w:r>
              <w:rPr>
                <w:rFonts w:ascii="Arial" w:hAnsi="Arial" w:cs="Arial"/>
                <w:i/>
              </w:rPr>
              <w:t>“</w:t>
            </w:r>
            <w:r w:rsidRPr="00210510">
              <w:rPr>
                <w:rFonts w:ascii="Arial" w:hAnsi="Arial" w:cs="Arial"/>
                <w:i/>
              </w:rPr>
              <w:t>Opportunities for increased collaboration and meaningful e</w:t>
            </w:r>
            <w:r w:rsidR="00697CA4">
              <w:rPr>
                <w:rFonts w:ascii="Arial" w:hAnsi="Arial" w:cs="Arial"/>
                <w:i/>
              </w:rPr>
              <w:t>ngagement between stakeholders</w:t>
            </w:r>
            <w:r w:rsidRPr="00210510">
              <w:rPr>
                <w:rFonts w:ascii="Arial" w:hAnsi="Arial" w:cs="Arial"/>
                <w:i/>
              </w:rPr>
              <w:t>, local authorities, professional associations, trade unions and the national agencies with responsibility for key aspects of education.</w:t>
            </w:r>
            <w:r>
              <w:rPr>
                <w:rFonts w:ascii="Arial" w:hAnsi="Arial" w:cs="Arial"/>
                <w:i/>
              </w:rPr>
              <w:t>”</w:t>
            </w:r>
          </w:p>
          <w:p w14:paraId="4B003EF0" w14:textId="77777777" w:rsidR="00FC3AAE" w:rsidRPr="008E3374" w:rsidRDefault="00FC3AAE" w:rsidP="00FC3AAE">
            <w:pPr>
              <w:pStyle w:val="ListParagraph"/>
              <w:contextualSpacing/>
              <w:rPr>
                <w:rFonts w:ascii="Arial" w:hAnsi="Arial" w:cs="Arial"/>
              </w:rPr>
            </w:pPr>
          </w:p>
          <w:p w14:paraId="5E68A50E" w14:textId="7C4FDFCA" w:rsidR="00FA4257" w:rsidRPr="008E3374" w:rsidRDefault="00210510" w:rsidP="008E3374">
            <w:pPr>
              <w:ind w:left="768" w:hanging="851"/>
              <w:contextualSpacing/>
              <w:rPr>
                <w:rFonts w:ascii="Arial" w:hAnsi="Arial" w:cs="Arial"/>
              </w:rPr>
            </w:pPr>
            <w:r w:rsidRPr="008E3374">
              <w:rPr>
                <w:rFonts w:ascii="Arial" w:hAnsi="Arial" w:cs="Arial"/>
              </w:rPr>
              <w:t>2.3</w:t>
            </w:r>
            <w:r w:rsidR="008E3374">
              <w:rPr>
                <w:rFonts w:ascii="Arial" w:hAnsi="Arial" w:cs="Arial"/>
              </w:rPr>
              <w:tab/>
            </w:r>
            <w:r w:rsidR="00697CA4" w:rsidRPr="008E3374">
              <w:rPr>
                <w:rFonts w:ascii="Arial" w:hAnsi="Arial" w:cs="Arial"/>
                <w:lang w:val="en-US"/>
              </w:rPr>
              <w:t>It was decided</w:t>
            </w:r>
            <w:r w:rsidR="006A7A43" w:rsidRPr="008E3374">
              <w:rPr>
                <w:rFonts w:ascii="Arial" w:hAnsi="Arial" w:cs="Arial"/>
                <w:lang w:val="en-US"/>
              </w:rPr>
              <w:t xml:space="preserve"> in early 2022</w:t>
            </w:r>
            <w:r w:rsidR="00697CA4" w:rsidRPr="008E3374">
              <w:rPr>
                <w:rFonts w:ascii="Arial" w:hAnsi="Arial" w:cs="Arial"/>
                <w:lang w:val="en-US"/>
              </w:rPr>
              <w:t>, through discussions</w:t>
            </w:r>
            <w:r w:rsidR="006A7A43" w:rsidRPr="008E3374">
              <w:rPr>
                <w:rFonts w:ascii="Arial" w:hAnsi="Arial" w:cs="Arial"/>
                <w:lang w:val="en-US"/>
              </w:rPr>
              <w:t xml:space="preserve"> with</w:t>
            </w:r>
            <w:r w:rsidR="00697CA4" w:rsidRPr="008E3374">
              <w:rPr>
                <w:rFonts w:ascii="Arial" w:hAnsi="Arial" w:cs="Arial"/>
                <w:lang w:val="en-US"/>
              </w:rPr>
              <w:t xml:space="preserve"> the Directors and representatives from ADES and Education Scotland, that </w:t>
            </w:r>
            <w:proofErr w:type="spellStart"/>
            <w:r w:rsidR="00697CA4" w:rsidRPr="008E3374">
              <w:rPr>
                <w:rFonts w:ascii="Arial" w:hAnsi="Arial" w:cs="Arial"/>
              </w:rPr>
              <w:t>Comhairle</w:t>
            </w:r>
            <w:proofErr w:type="spellEnd"/>
            <w:r w:rsidR="00697CA4" w:rsidRPr="008E3374">
              <w:rPr>
                <w:rFonts w:ascii="Arial" w:hAnsi="Arial" w:cs="Arial"/>
              </w:rPr>
              <w:t xml:space="preserve"> Nan </w:t>
            </w:r>
            <w:proofErr w:type="spellStart"/>
            <w:r w:rsidR="00697CA4" w:rsidRPr="008E3374">
              <w:rPr>
                <w:rFonts w:ascii="Arial" w:hAnsi="Arial" w:cs="Arial"/>
              </w:rPr>
              <w:t>Eilean</w:t>
            </w:r>
            <w:proofErr w:type="spellEnd"/>
            <w:r w:rsidR="00697CA4" w:rsidRPr="008E3374">
              <w:rPr>
                <w:rFonts w:ascii="Arial" w:hAnsi="Arial" w:cs="Arial"/>
              </w:rPr>
              <w:t xml:space="preserve"> </w:t>
            </w:r>
            <w:proofErr w:type="spellStart"/>
            <w:r w:rsidR="00697CA4" w:rsidRPr="008E3374">
              <w:rPr>
                <w:rFonts w:ascii="Arial" w:hAnsi="Arial" w:cs="Arial"/>
              </w:rPr>
              <w:t>Siar</w:t>
            </w:r>
            <w:proofErr w:type="spellEnd"/>
            <w:r w:rsidR="00697CA4" w:rsidRPr="008E3374">
              <w:rPr>
                <w:rFonts w:ascii="Arial" w:hAnsi="Arial" w:cs="Arial"/>
                <w:lang w:val="en-US"/>
              </w:rPr>
              <w:t>, Orkney Islands Council and Shetland Islands Council would</w:t>
            </w:r>
            <w:r w:rsidR="003B1C21" w:rsidRPr="008E3374">
              <w:rPr>
                <w:rFonts w:ascii="Arial" w:hAnsi="Arial" w:cs="Arial"/>
                <w:lang w:val="en-US"/>
              </w:rPr>
              <w:t xml:space="preserve"> host an online </w:t>
            </w:r>
            <w:r w:rsidR="00AE2C88" w:rsidRPr="008E3374">
              <w:rPr>
                <w:rFonts w:ascii="Arial" w:hAnsi="Arial" w:cs="Arial"/>
                <w:lang w:val="en-US"/>
              </w:rPr>
              <w:t>Collaborative I</w:t>
            </w:r>
            <w:r w:rsidR="00F85CCD" w:rsidRPr="008E3374">
              <w:rPr>
                <w:rFonts w:ascii="Arial" w:hAnsi="Arial" w:cs="Arial"/>
                <w:lang w:val="en-US"/>
              </w:rPr>
              <w:t xml:space="preserve">mprovement </w:t>
            </w:r>
            <w:r w:rsidR="00AE2C88" w:rsidRPr="008E3374">
              <w:rPr>
                <w:rFonts w:ascii="Arial" w:hAnsi="Arial" w:cs="Arial"/>
                <w:lang w:val="en-US"/>
              </w:rPr>
              <w:t>R</w:t>
            </w:r>
            <w:r w:rsidR="00697CA4" w:rsidRPr="008E3374">
              <w:rPr>
                <w:rFonts w:ascii="Arial" w:hAnsi="Arial" w:cs="Arial"/>
                <w:lang w:val="en-US"/>
              </w:rPr>
              <w:t>eview together in May 2022</w:t>
            </w:r>
          </w:p>
          <w:p w14:paraId="27D7A67E" w14:textId="77777777" w:rsidR="00FA4257" w:rsidRPr="008E3374" w:rsidRDefault="00FA4257" w:rsidP="00210510">
            <w:pPr>
              <w:contextualSpacing/>
              <w:rPr>
                <w:rFonts w:ascii="Arial" w:hAnsi="Arial" w:cs="Arial"/>
              </w:rPr>
            </w:pPr>
          </w:p>
          <w:p w14:paraId="6B630A4A" w14:textId="4308AB8D" w:rsidR="00210510" w:rsidRDefault="00697CA4" w:rsidP="008E3374">
            <w:pPr>
              <w:ind w:left="768" w:hanging="851"/>
              <w:contextualSpacing/>
              <w:rPr>
                <w:rFonts w:ascii="Arial" w:hAnsi="Arial" w:cs="Arial"/>
              </w:rPr>
            </w:pPr>
            <w:r>
              <w:rPr>
                <w:rFonts w:ascii="Arial" w:hAnsi="Arial" w:cs="Arial"/>
              </w:rPr>
              <w:t>2.4</w:t>
            </w:r>
            <w:r w:rsidR="008E3374">
              <w:rPr>
                <w:rFonts w:ascii="Arial" w:hAnsi="Arial" w:cs="Arial"/>
              </w:rPr>
              <w:tab/>
            </w:r>
            <w:r w:rsidR="00210510">
              <w:rPr>
                <w:rFonts w:ascii="Arial" w:hAnsi="Arial" w:cs="Arial"/>
              </w:rPr>
              <w:t xml:space="preserve">The focus for the three island </w:t>
            </w:r>
            <w:r w:rsidR="00257B26">
              <w:rPr>
                <w:rFonts w:ascii="Arial" w:hAnsi="Arial" w:cs="Arial"/>
              </w:rPr>
              <w:t xml:space="preserve">local </w:t>
            </w:r>
            <w:r w:rsidR="00210510">
              <w:rPr>
                <w:rFonts w:ascii="Arial" w:hAnsi="Arial" w:cs="Arial"/>
              </w:rPr>
              <w:t>authorities</w:t>
            </w:r>
            <w:r w:rsidR="003B1C21">
              <w:rPr>
                <w:rFonts w:ascii="Arial" w:hAnsi="Arial" w:cs="Arial"/>
              </w:rPr>
              <w:t xml:space="preserve"> </w:t>
            </w:r>
            <w:r w:rsidR="00AE2C88">
              <w:rPr>
                <w:rFonts w:ascii="Arial" w:hAnsi="Arial" w:cs="Arial"/>
              </w:rPr>
              <w:t>Collaborative Improvement R</w:t>
            </w:r>
            <w:r w:rsidR="00210510">
              <w:rPr>
                <w:rFonts w:ascii="Arial" w:hAnsi="Arial" w:cs="Arial"/>
              </w:rPr>
              <w:t>eview</w:t>
            </w:r>
            <w:r w:rsidR="00CC18EF">
              <w:rPr>
                <w:rFonts w:ascii="Arial" w:hAnsi="Arial" w:cs="Arial"/>
              </w:rPr>
              <w:t xml:space="preserve"> </w:t>
            </w:r>
            <w:r w:rsidR="00210510">
              <w:rPr>
                <w:rFonts w:ascii="Arial" w:hAnsi="Arial" w:cs="Arial"/>
              </w:rPr>
              <w:t xml:space="preserve">was around the </w:t>
            </w:r>
            <w:r w:rsidR="00CC18EF">
              <w:rPr>
                <w:rFonts w:ascii="Arial" w:hAnsi="Arial" w:cs="Arial"/>
              </w:rPr>
              <w:t xml:space="preserve">quality of the </w:t>
            </w:r>
            <w:r w:rsidR="00210510">
              <w:rPr>
                <w:rFonts w:ascii="Arial" w:hAnsi="Arial" w:cs="Arial"/>
              </w:rPr>
              <w:t>curriculum</w:t>
            </w:r>
            <w:r w:rsidR="003C1781">
              <w:rPr>
                <w:rFonts w:ascii="Arial" w:hAnsi="Arial" w:cs="Arial"/>
              </w:rPr>
              <w:t xml:space="preserve"> </w:t>
            </w:r>
            <w:r w:rsidR="00210510">
              <w:rPr>
                <w:rFonts w:ascii="Arial" w:hAnsi="Arial" w:cs="Arial"/>
              </w:rPr>
              <w:t>and learner pathways in secondary education</w:t>
            </w:r>
            <w:r w:rsidR="00CC18EF">
              <w:rPr>
                <w:rFonts w:ascii="Arial" w:hAnsi="Arial" w:cs="Arial"/>
              </w:rPr>
              <w:t>, reflecting</w:t>
            </w:r>
            <w:r w:rsidR="00257B26">
              <w:rPr>
                <w:rFonts w:ascii="Arial" w:hAnsi="Arial" w:cs="Arial"/>
              </w:rPr>
              <w:t xml:space="preserve"> the importance of </w:t>
            </w:r>
            <w:r w:rsidR="00EA69AD">
              <w:rPr>
                <w:rFonts w:ascii="Arial" w:hAnsi="Arial" w:cs="Arial"/>
              </w:rPr>
              <w:t>continuing</w:t>
            </w:r>
            <w:r w:rsidR="003C1781">
              <w:rPr>
                <w:rFonts w:ascii="Arial" w:hAnsi="Arial" w:cs="Arial"/>
              </w:rPr>
              <w:t xml:space="preserve"> to </w:t>
            </w:r>
            <w:r w:rsidR="00257B26">
              <w:rPr>
                <w:rFonts w:ascii="Arial" w:hAnsi="Arial" w:cs="Arial"/>
              </w:rPr>
              <w:t>improve outcomes, including attainment</w:t>
            </w:r>
            <w:r w:rsidR="00AE2C88">
              <w:rPr>
                <w:rFonts w:ascii="Arial" w:hAnsi="Arial" w:cs="Arial"/>
              </w:rPr>
              <w:t xml:space="preserve"> for children and young people</w:t>
            </w:r>
            <w:r w:rsidR="00461DF0">
              <w:rPr>
                <w:rFonts w:ascii="Arial" w:hAnsi="Arial" w:cs="Arial"/>
              </w:rPr>
              <w:t xml:space="preserve"> during</w:t>
            </w:r>
            <w:r w:rsidR="00EA69AD">
              <w:rPr>
                <w:rFonts w:ascii="Arial" w:hAnsi="Arial" w:cs="Arial"/>
              </w:rPr>
              <w:t xml:space="preserve"> their secondary education</w:t>
            </w:r>
            <w:r w:rsidR="00461DF0">
              <w:rPr>
                <w:rFonts w:ascii="Arial" w:hAnsi="Arial" w:cs="Arial"/>
              </w:rPr>
              <w:t xml:space="preserve"> phase</w:t>
            </w:r>
            <w:r w:rsidR="00257B26">
              <w:rPr>
                <w:rFonts w:ascii="Arial" w:hAnsi="Arial" w:cs="Arial"/>
              </w:rPr>
              <w:t xml:space="preserve">, at a time of national education reform </w:t>
            </w:r>
            <w:r w:rsidR="00F85CCD">
              <w:rPr>
                <w:rFonts w:ascii="Arial" w:hAnsi="Arial" w:cs="Arial"/>
              </w:rPr>
              <w:t xml:space="preserve">and </w:t>
            </w:r>
            <w:r w:rsidR="00EA69AD">
              <w:rPr>
                <w:rFonts w:ascii="Arial" w:hAnsi="Arial" w:cs="Arial"/>
              </w:rPr>
              <w:t xml:space="preserve">the </w:t>
            </w:r>
            <w:r w:rsidR="00F85CCD">
              <w:rPr>
                <w:rFonts w:ascii="Arial" w:hAnsi="Arial" w:cs="Arial"/>
              </w:rPr>
              <w:t>recovery</w:t>
            </w:r>
            <w:r w:rsidR="00EA69AD">
              <w:rPr>
                <w:rFonts w:ascii="Arial" w:hAnsi="Arial" w:cs="Arial"/>
              </w:rPr>
              <w:t xml:space="preserve"> </w:t>
            </w:r>
            <w:r w:rsidR="003230E5">
              <w:rPr>
                <w:rFonts w:ascii="Arial" w:hAnsi="Arial" w:cs="Arial"/>
              </w:rPr>
              <w:t xml:space="preserve">stage </w:t>
            </w:r>
            <w:r w:rsidR="00F85CCD">
              <w:rPr>
                <w:rFonts w:ascii="Arial" w:hAnsi="Arial" w:cs="Arial"/>
              </w:rPr>
              <w:t xml:space="preserve">from the </w:t>
            </w:r>
            <w:r w:rsidR="00461DF0">
              <w:rPr>
                <w:rFonts w:ascii="Arial" w:hAnsi="Arial" w:cs="Arial"/>
              </w:rPr>
              <w:t xml:space="preserve">COVID-19 </w:t>
            </w:r>
            <w:r w:rsidR="00F85CCD">
              <w:rPr>
                <w:rFonts w:ascii="Arial" w:hAnsi="Arial" w:cs="Arial"/>
              </w:rPr>
              <w:t>pandemic.</w:t>
            </w:r>
          </w:p>
          <w:p w14:paraId="7541D059" w14:textId="78E2EC13" w:rsidR="00257B26" w:rsidRDefault="00257B26" w:rsidP="008E3374">
            <w:pPr>
              <w:ind w:left="768" w:hanging="851"/>
              <w:contextualSpacing/>
              <w:rPr>
                <w:rFonts w:ascii="Arial" w:hAnsi="Arial" w:cs="Arial"/>
              </w:rPr>
            </w:pPr>
          </w:p>
          <w:p w14:paraId="739F743C" w14:textId="25A40138" w:rsidR="00801461" w:rsidRPr="00801461" w:rsidRDefault="00697CA4" w:rsidP="008E3374">
            <w:pPr>
              <w:ind w:left="768" w:hanging="851"/>
              <w:rPr>
                <w:rFonts w:ascii="Arial" w:hAnsi="Arial" w:cs="Arial"/>
              </w:rPr>
            </w:pPr>
            <w:r w:rsidRPr="00A72630">
              <w:rPr>
                <w:rFonts w:ascii="Arial" w:hAnsi="Arial" w:cs="Arial"/>
              </w:rPr>
              <w:t>2.5</w:t>
            </w:r>
            <w:r w:rsidR="008E3374">
              <w:tab/>
            </w:r>
            <w:r w:rsidR="00801461" w:rsidRPr="00801461">
              <w:rPr>
                <w:rFonts w:ascii="Arial" w:hAnsi="Arial" w:cs="Arial"/>
              </w:rPr>
              <w:t>The th</w:t>
            </w:r>
            <w:r w:rsidR="006A7A43">
              <w:rPr>
                <w:rFonts w:ascii="Arial" w:hAnsi="Arial" w:cs="Arial"/>
              </w:rPr>
              <w:t xml:space="preserve">ree </w:t>
            </w:r>
            <w:r w:rsidR="00801461">
              <w:rPr>
                <w:rFonts w:ascii="Arial" w:hAnsi="Arial" w:cs="Arial"/>
              </w:rPr>
              <w:t xml:space="preserve">island approach to the ADES and </w:t>
            </w:r>
            <w:r w:rsidR="00801461" w:rsidRPr="00801461">
              <w:rPr>
                <w:rFonts w:ascii="Arial" w:hAnsi="Arial" w:cs="Arial"/>
              </w:rPr>
              <w:t xml:space="preserve">Education Scotland collaboration </w:t>
            </w:r>
            <w:r>
              <w:rPr>
                <w:rFonts w:ascii="Arial" w:hAnsi="Arial" w:cs="Arial"/>
              </w:rPr>
              <w:t xml:space="preserve">was </w:t>
            </w:r>
            <w:r w:rsidR="00F85CCD">
              <w:rPr>
                <w:rFonts w:ascii="Arial" w:hAnsi="Arial" w:cs="Arial"/>
              </w:rPr>
              <w:t xml:space="preserve">also </w:t>
            </w:r>
            <w:r>
              <w:rPr>
                <w:rFonts w:ascii="Arial" w:hAnsi="Arial" w:cs="Arial"/>
              </w:rPr>
              <w:t>an acknowledgement of</w:t>
            </w:r>
            <w:r w:rsidR="00CC18EF">
              <w:rPr>
                <w:rFonts w:ascii="Arial" w:hAnsi="Arial" w:cs="Arial"/>
              </w:rPr>
              <w:t xml:space="preserve"> the </w:t>
            </w:r>
            <w:r w:rsidR="00801461" w:rsidRPr="00801461">
              <w:rPr>
                <w:rFonts w:ascii="Arial" w:hAnsi="Arial" w:cs="Arial"/>
              </w:rPr>
              <w:t>similar challenges and commonality</w:t>
            </w:r>
            <w:r w:rsidR="000F7709">
              <w:rPr>
                <w:rFonts w:ascii="Arial" w:hAnsi="Arial" w:cs="Arial"/>
              </w:rPr>
              <w:t xml:space="preserve">, and </w:t>
            </w:r>
            <w:r w:rsidR="00801461" w:rsidRPr="00801461">
              <w:rPr>
                <w:rFonts w:ascii="Arial" w:hAnsi="Arial" w:cs="Arial"/>
              </w:rPr>
              <w:t>part of wider strategic efforts to strengthen part</w:t>
            </w:r>
            <w:r w:rsidR="00EA69AD">
              <w:rPr>
                <w:rFonts w:ascii="Arial" w:hAnsi="Arial" w:cs="Arial"/>
              </w:rPr>
              <w:t>nership working at all levels in</w:t>
            </w:r>
            <w:r w:rsidR="00801461" w:rsidRPr="00801461">
              <w:rPr>
                <w:rFonts w:ascii="Arial" w:hAnsi="Arial" w:cs="Arial"/>
              </w:rPr>
              <w:t xml:space="preserve"> the </w:t>
            </w:r>
            <w:r w:rsidR="000F7709">
              <w:rPr>
                <w:rFonts w:ascii="Arial" w:hAnsi="Arial" w:cs="Arial"/>
              </w:rPr>
              <w:t xml:space="preserve">education </w:t>
            </w:r>
            <w:r w:rsidR="00801461" w:rsidRPr="00801461">
              <w:rPr>
                <w:rFonts w:ascii="Arial" w:hAnsi="Arial" w:cs="Arial"/>
              </w:rPr>
              <w:t xml:space="preserve">system across </w:t>
            </w:r>
            <w:proofErr w:type="spellStart"/>
            <w:r w:rsidR="00801461" w:rsidRPr="00801461">
              <w:rPr>
                <w:rFonts w:ascii="Arial" w:hAnsi="Arial" w:cs="Arial"/>
              </w:rPr>
              <w:t>Comhairle</w:t>
            </w:r>
            <w:proofErr w:type="spellEnd"/>
            <w:r w:rsidR="00801461" w:rsidRPr="00801461">
              <w:rPr>
                <w:rFonts w:ascii="Arial" w:hAnsi="Arial" w:cs="Arial"/>
              </w:rPr>
              <w:t xml:space="preserve"> Nan </w:t>
            </w:r>
            <w:proofErr w:type="spellStart"/>
            <w:r w:rsidR="00801461" w:rsidRPr="00801461">
              <w:rPr>
                <w:rFonts w:ascii="Arial" w:hAnsi="Arial" w:cs="Arial"/>
              </w:rPr>
              <w:t>Eilean</w:t>
            </w:r>
            <w:proofErr w:type="spellEnd"/>
            <w:r w:rsidR="00801461" w:rsidRPr="00801461">
              <w:rPr>
                <w:rFonts w:ascii="Arial" w:hAnsi="Arial" w:cs="Arial"/>
              </w:rPr>
              <w:t xml:space="preserve"> </w:t>
            </w:r>
            <w:proofErr w:type="spellStart"/>
            <w:r w:rsidR="00801461" w:rsidRPr="00801461">
              <w:rPr>
                <w:rFonts w:ascii="Arial" w:hAnsi="Arial" w:cs="Arial"/>
              </w:rPr>
              <w:t>Siar</w:t>
            </w:r>
            <w:proofErr w:type="spellEnd"/>
            <w:r w:rsidR="00801461" w:rsidRPr="00801461">
              <w:rPr>
                <w:rFonts w:ascii="Arial" w:hAnsi="Arial" w:cs="Arial"/>
              </w:rPr>
              <w:t>, Orkney Islands</w:t>
            </w:r>
            <w:r w:rsidR="000F7709">
              <w:rPr>
                <w:rFonts w:ascii="Arial" w:hAnsi="Arial" w:cs="Arial"/>
              </w:rPr>
              <w:t xml:space="preserve"> Council and Shetland Islands Council</w:t>
            </w:r>
            <w:r w:rsidR="00801461" w:rsidRPr="00801461">
              <w:rPr>
                <w:rFonts w:ascii="Arial" w:hAnsi="Arial" w:cs="Arial"/>
              </w:rPr>
              <w:t xml:space="preserve">.  </w:t>
            </w:r>
          </w:p>
          <w:p w14:paraId="473B0A06" w14:textId="77777777" w:rsidR="00801461" w:rsidRDefault="00801461" w:rsidP="00801461"/>
          <w:p w14:paraId="0D33C322" w14:textId="09181F01" w:rsidR="00171C19" w:rsidRDefault="00697CA4" w:rsidP="008E3374">
            <w:pPr>
              <w:ind w:left="768" w:hanging="851"/>
              <w:rPr>
                <w:rFonts w:ascii="Arial" w:hAnsi="Arial" w:cs="Arial"/>
              </w:rPr>
            </w:pPr>
            <w:r>
              <w:rPr>
                <w:rFonts w:ascii="Arial" w:hAnsi="Arial" w:cs="Arial"/>
              </w:rPr>
              <w:t>2.5</w:t>
            </w:r>
            <w:r w:rsidR="008E3374">
              <w:rPr>
                <w:rFonts w:ascii="Arial" w:hAnsi="Arial" w:cs="Arial"/>
              </w:rPr>
              <w:t>.1</w:t>
            </w:r>
            <w:r w:rsidR="008E3374">
              <w:rPr>
                <w:rFonts w:ascii="Arial" w:hAnsi="Arial" w:cs="Arial"/>
              </w:rPr>
              <w:tab/>
            </w:r>
            <w:r w:rsidR="00801461" w:rsidRPr="00801461">
              <w:rPr>
                <w:rFonts w:ascii="Arial" w:hAnsi="Arial" w:cs="Arial"/>
              </w:rPr>
              <w:t>However, from the outset</w:t>
            </w:r>
            <w:r w:rsidR="00801461">
              <w:rPr>
                <w:rFonts w:ascii="Arial" w:hAnsi="Arial" w:cs="Arial"/>
              </w:rPr>
              <w:t xml:space="preserve"> of the review</w:t>
            </w:r>
            <w:r w:rsidR="000F7709">
              <w:rPr>
                <w:rFonts w:ascii="Arial" w:hAnsi="Arial" w:cs="Arial"/>
              </w:rPr>
              <w:t>, the uniqueness of</w:t>
            </w:r>
            <w:r w:rsidR="00801461" w:rsidRPr="00801461">
              <w:rPr>
                <w:rFonts w:ascii="Arial" w:hAnsi="Arial" w:cs="Arial"/>
              </w:rPr>
              <w:t xml:space="preserve"> each island authority </w:t>
            </w:r>
            <w:r w:rsidR="000F7709">
              <w:rPr>
                <w:rFonts w:ascii="Arial" w:hAnsi="Arial" w:cs="Arial"/>
              </w:rPr>
              <w:t>was recognised</w:t>
            </w:r>
            <w:r w:rsidR="00801461" w:rsidRPr="00801461">
              <w:rPr>
                <w:rFonts w:ascii="Arial" w:hAnsi="Arial" w:cs="Arial"/>
              </w:rPr>
              <w:t xml:space="preserve">.  </w:t>
            </w:r>
            <w:r>
              <w:rPr>
                <w:rFonts w:ascii="Arial" w:hAnsi="Arial" w:cs="Arial"/>
              </w:rPr>
              <w:t>W</w:t>
            </w:r>
            <w:r w:rsidR="00801461" w:rsidRPr="00801461">
              <w:rPr>
                <w:rFonts w:ascii="Arial" w:hAnsi="Arial" w:cs="Arial"/>
              </w:rPr>
              <w:t>hilst there was</w:t>
            </w:r>
            <w:r w:rsidR="00EA69AD">
              <w:rPr>
                <w:rFonts w:ascii="Arial" w:hAnsi="Arial" w:cs="Arial"/>
              </w:rPr>
              <w:t>, as per section four of this report,</w:t>
            </w:r>
            <w:r w:rsidR="00801461" w:rsidRPr="00801461">
              <w:rPr>
                <w:rFonts w:ascii="Arial" w:hAnsi="Arial" w:cs="Arial"/>
              </w:rPr>
              <w:t xml:space="preserve"> common ground and cross cutting recommendations from the collaboration experience, </w:t>
            </w:r>
            <w:r w:rsidR="000F7709">
              <w:rPr>
                <w:rFonts w:ascii="Arial" w:hAnsi="Arial" w:cs="Arial"/>
              </w:rPr>
              <w:t xml:space="preserve">there </w:t>
            </w:r>
            <w:r w:rsidR="00DD2535">
              <w:rPr>
                <w:rFonts w:ascii="Arial" w:hAnsi="Arial" w:cs="Arial"/>
              </w:rPr>
              <w:t xml:space="preserve">are </w:t>
            </w:r>
            <w:r w:rsidR="00801461" w:rsidRPr="00801461">
              <w:rPr>
                <w:rFonts w:ascii="Arial" w:hAnsi="Arial" w:cs="Arial"/>
              </w:rPr>
              <w:t>also specific actions for each local authority</w:t>
            </w:r>
            <w:r w:rsidR="00801461">
              <w:rPr>
                <w:rFonts w:ascii="Arial" w:hAnsi="Arial" w:cs="Arial"/>
              </w:rPr>
              <w:t>.</w:t>
            </w:r>
          </w:p>
          <w:p w14:paraId="2574BB4B" w14:textId="77777777" w:rsidR="00801461" w:rsidRDefault="00801461" w:rsidP="00801461">
            <w:pPr>
              <w:rPr>
                <w:rFonts w:ascii="Arial" w:hAnsi="Arial" w:cs="Arial"/>
              </w:rPr>
            </w:pPr>
          </w:p>
          <w:p w14:paraId="3BBFD416" w14:textId="3F7E5663" w:rsidR="00801461" w:rsidRDefault="00697CA4" w:rsidP="008E3374">
            <w:pPr>
              <w:ind w:left="-83"/>
              <w:rPr>
                <w:rFonts w:ascii="Arial" w:hAnsi="Arial" w:cs="Arial"/>
              </w:rPr>
            </w:pPr>
            <w:r>
              <w:rPr>
                <w:rFonts w:ascii="Arial" w:hAnsi="Arial" w:cs="Arial"/>
              </w:rPr>
              <w:t>2.6</w:t>
            </w:r>
            <w:r w:rsidR="008E3374">
              <w:rPr>
                <w:rFonts w:ascii="Arial" w:hAnsi="Arial" w:cs="Arial"/>
              </w:rPr>
              <w:tab/>
            </w:r>
            <w:r w:rsidR="00801461">
              <w:rPr>
                <w:rFonts w:ascii="Arial" w:hAnsi="Arial" w:cs="Arial"/>
              </w:rPr>
              <w:t xml:space="preserve">Section four of the report </w:t>
            </w:r>
            <w:r w:rsidR="000F7709">
              <w:rPr>
                <w:rFonts w:ascii="Arial" w:hAnsi="Arial" w:cs="Arial"/>
              </w:rPr>
              <w:t xml:space="preserve">provides </w:t>
            </w:r>
            <w:r w:rsidR="00801461">
              <w:rPr>
                <w:rFonts w:ascii="Arial" w:hAnsi="Arial" w:cs="Arial"/>
              </w:rPr>
              <w:t>further detail in respect of:</w:t>
            </w:r>
          </w:p>
          <w:p w14:paraId="02D04164" w14:textId="77777777" w:rsidR="00801461" w:rsidRDefault="00801461" w:rsidP="00801461">
            <w:pPr>
              <w:rPr>
                <w:rFonts w:ascii="Arial" w:hAnsi="Arial" w:cs="Arial"/>
              </w:rPr>
            </w:pPr>
          </w:p>
          <w:p w14:paraId="2308004F" w14:textId="47B0E69D" w:rsidR="00801461" w:rsidRDefault="000F7709" w:rsidP="008E3374">
            <w:pPr>
              <w:pStyle w:val="ListParagraph"/>
              <w:numPr>
                <w:ilvl w:val="0"/>
                <w:numId w:val="3"/>
              </w:numPr>
              <w:ind w:left="1193"/>
              <w:rPr>
                <w:rFonts w:ascii="Arial" w:hAnsi="Arial" w:cs="Arial"/>
                <w:szCs w:val="24"/>
              </w:rPr>
            </w:pPr>
            <w:r>
              <w:rPr>
                <w:rFonts w:ascii="Arial" w:hAnsi="Arial" w:cs="Arial"/>
                <w:szCs w:val="24"/>
              </w:rPr>
              <w:t xml:space="preserve">The </w:t>
            </w:r>
            <w:r w:rsidR="00801461">
              <w:rPr>
                <w:rFonts w:ascii="Arial" w:hAnsi="Arial" w:cs="Arial"/>
                <w:szCs w:val="24"/>
              </w:rPr>
              <w:t>f</w:t>
            </w:r>
            <w:r w:rsidR="00F85CCD">
              <w:rPr>
                <w:rFonts w:ascii="Arial" w:hAnsi="Arial" w:cs="Arial"/>
                <w:szCs w:val="24"/>
              </w:rPr>
              <w:t>ocus for the Collaborative Improvement R</w:t>
            </w:r>
            <w:r w:rsidR="00801461" w:rsidRPr="00801461">
              <w:rPr>
                <w:rFonts w:ascii="Arial" w:hAnsi="Arial" w:cs="Arial"/>
                <w:szCs w:val="24"/>
              </w:rPr>
              <w:t>eview</w:t>
            </w:r>
            <w:r>
              <w:rPr>
                <w:rFonts w:ascii="Arial" w:hAnsi="Arial" w:cs="Arial"/>
                <w:szCs w:val="24"/>
              </w:rPr>
              <w:t>.</w:t>
            </w:r>
          </w:p>
          <w:p w14:paraId="2E7FFCC8" w14:textId="384C8310" w:rsidR="00801461" w:rsidRDefault="000F7709" w:rsidP="008E3374">
            <w:pPr>
              <w:pStyle w:val="ListParagraph"/>
              <w:numPr>
                <w:ilvl w:val="0"/>
                <w:numId w:val="3"/>
              </w:numPr>
              <w:ind w:left="1193"/>
              <w:rPr>
                <w:rFonts w:ascii="Arial" w:hAnsi="Arial" w:cs="Arial"/>
                <w:szCs w:val="24"/>
              </w:rPr>
            </w:pPr>
            <w:r>
              <w:rPr>
                <w:rFonts w:ascii="Arial" w:hAnsi="Arial" w:cs="Arial"/>
                <w:szCs w:val="24"/>
              </w:rPr>
              <w:t xml:space="preserve">The </w:t>
            </w:r>
            <w:r w:rsidR="003C1781">
              <w:rPr>
                <w:rFonts w:ascii="Arial" w:hAnsi="Arial" w:cs="Arial"/>
                <w:szCs w:val="24"/>
              </w:rPr>
              <w:t>engagement with stakeholders from the three island local authorities</w:t>
            </w:r>
            <w:r>
              <w:rPr>
                <w:rFonts w:ascii="Arial" w:hAnsi="Arial" w:cs="Arial"/>
                <w:szCs w:val="24"/>
              </w:rPr>
              <w:t>.</w:t>
            </w:r>
          </w:p>
          <w:p w14:paraId="1DDF4F94" w14:textId="121AAA5A" w:rsidR="000F7709" w:rsidRPr="00801461" w:rsidRDefault="000F7709" w:rsidP="008E3374">
            <w:pPr>
              <w:pStyle w:val="ListParagraph"/>
              <w:numPr>
                <w:ilvl w:val="0"/>
                <w:numId w:val="3"/>
              </w:numPr>
              <w:ind w:left="1193"/>
              <w:rPr>
                <w:rFonts w:ascii="Arial" w:hAnsi="Arial" w:cs="Arial"/>
                <w:szCs w:val="24"/>
              </w:rPr>
            </w:pPr>
            <w:r>
              <w:rPr>
                <w:rFonts w:ascii="Arial" w:hAnsi="Arial" w:cs="Arial"/>
                <w:szCs w:val="24"/>
              </w:rPr>
              <w:t xml:space="preserve">The conclusions and next-steps from </w:t>
            </w:r>
            <w:r w:rsidR="00F85CCD">
              <w:rPr>
                <w:rFonts w:ascii="Arial" w:hAnsi="Arial" w:cs="Arial"/>
                <w:szCs w:val="24"/>
              </w:rPr>
              <w:t>the Collaborative Improvement R</w:t>
            </w:r>
            <w:r w:rsidRPr="00801461">
              <w:rPr>
                <w:rFonts w:ascii="Arial" w:hAnsi="Arial" w:cs="Arial"/>
                <w:szCs w:val="24"/>
              </w:rPr>
              <w:t>eview</w:t>
            </w:r>
            <w:r>
              <w:rPr>
                <w:rFonts w:ascii="Arial" w:hAnsi="Arial" w:cs="Arial"/>
                <w:szCs w:val="24"/>
              </w:rPr>
              <w:t>.</w:t>
            </w:r>
          </w:p>
          <w:p w14:paraId="64FD2106" w14:textId="4D5F067E" w:rsidR="00801461" w:rsidRPr="00891B55" w:rsidRDefault="00801461" w:rsidP="00801461">
            <w:pPr>
              <w:rPr>
                <w:rFonts w:ascii="Arial" w:hAnsi="Arial" w:cs="Arial"/>
                <w:szCs w:val="24"/>
              </w:rPr>
            </w:pPr>
          </w:p>
        </w:tc>
      </w:tr>
      <w:tr w:rsidR="007439EC" w:rsidRPr="00891B55" w14:paraId="01F8D9E2" w14:textId="77777777" w:rsidTr="00721D23">
        <w:tc>
          <w:tcPr>
            <w:tcW w:w="9781" w:type="dxa"/>
            <w:gridSpan w:val="3"/>
            <w:shd w:val="clear" w:color="auto" w:fill="D9D9D9" w:themeFill="background1" w:themeFillShade="D9"/>
          </w:tcPr>
          <w:p w14:paraId="4A177BE5" w14:textId="77777777" w:rsidR="007439EC" w:rsidRPr="00891B55" w:rsidRDefault="008F0C53" w:rsidP="00AC1104">
            <w:pPr>
              <w:ind w:left="743" w:hanging="743"/>
              <w:rPr>
                <w:rFonts w:ascii="Arial" w:hAnsi="Arial" w:cs="Arial"/>
                <w:szCs w:val="24"/>
              </w:rPr>
            </w:pPr>
            <w:r w:rsidRPr="00891B55">
              <w:rPr>
                <w:rFonts w:ascii="Arial" w:hAnsi="Arial" w:cs="Arial"/>
                <w:b/>
                <w:szCs w:val="24"/>
              </w:rPr>
              <w:lastRenderedPageBreak/>
              <w:t>3.0</w:t>
            </w:r>
            <w:r w:rsidRPr="00891B55">
              <w:rPr>
                <w:rFonts w:ascii="Arial" w:hAnsi="Arial" w:cs="Arial"/>
                <w:b/>
                <w:szCs w:val="24"/>
              </w:rPr>
              <w:tab/>
            </w:r>
            <w:r w:rsidR="00962CD7" w:rsidRPr="00891B55">
              <w:rPr>
                <w:rFonts w:ascii="Arial" w:hAnsi="Arial" w:cs="Arial"/>
                <w:b/>
                <w:szCs w:val="24"/>
              </w:rPr>
              <w:t xml:space="preserve">Corporate </w:t>
            </w:r>
            <w:r w:rsidR="001D23AA" w:rsidRPr="00891B55">
              <w:rPr>
                <w:rFonts w:ascii="Arial" w:hAnsi="Arial" w:cs="Arial"/>
                <w:b/>
                <w:szCs w:val="24"/>
              </w:rPr>
              <w:t>P</w:t>
            </w:r>
            <w:r w:rsidR="00962CD7" w:rsidRPr="00891B55">
              <w:rPr>
                <w:rFonts w:ascii="Arial" w:hAnsi="Arial" w:cs="Arial"/>
                <w:b/>
                <w:szCs w:val="24"/>
              </w:rPr>
              <w:t>riorities</w:t>
            </w:r>
            <w:r w:rsidR="001D23AA" w:rsidRPr="00891B55">
              <w:rPr>
                <w:rFonts w:ascii="Arial" w:hAnsi="Arial" w:cs="Arial"/>
                <w:b/>
                <w:szCs w:val="24"/>
              </w:rPr>
              <w:t xml:space="preserve"> and Joint Working</w:t>
            </w:r>
            <w:r w:rsidR="00962CD7" w:rsidRPr="00891B55">
              <w:rPr>
                <w:rFonts w:ascii="Arial" w:hAnsi="Arial" w:cs="Arial"/>
                <w:b/>
                <w:szCs w:val="24"/>
              </w:rPr>
              <w:t>:</w:t>
            </w:r>
          </w:p>
        </w:tc>
      </w:tr>
      <w:tr w:rsidR="007439EC" w:rsidRPr="00891B55" w14:paraId="7765747F" w14:textId="77777777" w:rsidTr="00721D23">
        <w:tc>
          <w:tcPr>
            <w:tcW w:w="9781" w:type="dxa"/>
            <w:gridSpan w:val="3"/>
          </w:tcPr>
          <w:p w14:paraId="42CB76D6" w14:textId="77777777" w:rsidR="00574DDE" w:rsidRPr="00891B55" w:rsidRDefault="00574DDE" w:rsidP="00A649BB">
            <w:pPr>
              <w:rPr>
                <w:rFonts w:ascii="Arial" w:hAnsi="Arial" w:cs="Arial"/>
                <w:szCs w:val="24"/>
              </w:rPr>
            </w:pPr>
          </w:p>
          <w:p w14:paraId="129AD161" w14:textId="77777777" w:rsidR="00A649BB" w:rsidRDefault="00A649BB" w:rsidP="00A649BB">
            <w:pPr>
              <w:ind w:left="768" w:hanging="768"/>
              <w:rPr>
                <w:rFonts w:ascii="Arial" w:hAnsi="Arial" w:cs="Arial"/>
                <w:szCs w:val="24"/>
              </w:rPr>
            </w:pPr>
            <w:r>
              <w:rPr>
                <w:rFonts w:ascii="Arial" w:hAnsi="Arial" w:cs="Arial"/>
                <w:szCs w:val="24"/>
              </w:rPr>
              <w:t>3.1</w:t>
            </w:r>
            <w:r>
              <w:rPr>
                <w:rFonts w:ascii="Arial" w:hAnsi="Arial" w:cs="Arial"/>
                <w:szCs w:val="24"/>
              </w:rPr>
              <w:tab/>
              <w:t>Shetland Islands Council – Our Ambition, 2021-2026 Working together for a positive and sustainable future, Skills and Learning:</w:t>
            </w:r>
          </w:p>
          <w:p w14:paraId="585F345A" w14:textId="77777777" w:rsidR="00A649BB" w:rsidRDefault="00A649BB" w:rsidP="00A649BB">
            <w:pPr>
              <w:ind w:left="768" w:hanging="768"/>
              <w:rPr>
                <w:rFonts w:ascii="Arial" w:hAnsi="Arial" w:cs="Arial"/>
                <w:szCs w:val="24"/>
              </w:rPr>
            </w:pPr>
          </w:p>
          <w:p w14:paraId="576850C9" w14:textId="77777777" w:rsidR="00A649BB" w:rsidRDefault="00A649BB" w:rsidP="00593D6A">
            <w:pPr>
              <w:pStyle w:val="ListParagraph"/>
              <w:numPr>
                <w:ilvl w:val="0"/>
                <w:numId w:val="1"/>
              </w:numPr>
              <w:ind w:left="1193"/>
              <w:rPr>
                <w:rFonts w:ascii="Arial" w:hAnsi="Arial" w:cs="Arial"/>
                <w:szCs w:val="24"/>
              </w:rPr>
            </w:pPr>
            <w:r w:rsidRPr="00911498">
              <w:rPr>
                <w:rFonts w:ascii="Arial" w:hAnsi="Arial" w:cs="Arial"/>
                <w:szCs w:val="24"/>
              </w:rPr>
              <w:t>We will sustain the quality of learning and teaching in our schools to ensure all learners experience motivating and engaging learning opportunities that maximise attainment and achievement of positive destinations with a particular focus on closing the attainment gap.</w:t>
            </w:r>
          </w:p>
          <w:p w14:paraId="57F02508" w14:textId="77777777" w:rsidR="00A649BB" w:rsidRPr="00911498" w:rsidRDefault="00A649BB" w:rsidP="00A649BB">
            <w:pPr>
              <w:pStyle w:val="ListParagraph"/>
              <w:rPr>
                <w:rFonts w:ascii="Arial" w:hAnsi="Arial" w:cs="Arial"/>
                <w:szCs w:val="24"/>
              </w:rPr>
            </w:pPr>
          </w:p>
          <w:p w14:paraId="2DB18924" w14:textId="64921A78" w:rsidR="009C04C2" w:rsidRDefault="00A649BB" w:rsidP="00593D6A">
            <w:pPr>
              <w:pStyle w:val="ListParagraph"/>
              <w:numPr>
                <w:ilvl w:val="0"/>
                <w:numId w:val="1"/>
              </w:numPr>
              <w:ind w:left="1193"/>
              <w:rPr>
                <w:rFonts w:ascii="Arial" w:hAnsi="Arial" w:cs="Arial"/>
                <w:szCs w:val="24"/>
              </w:rPr>
            </w:pPr>
            <w:r w:rsidRPr="00911498">
              <w:rPr>
                <w:rFonts w:ascii="Arial" w:hAnsi="Arial" w:cs="Arial"/>
                <w:szCs w:val="24"/>
              </w:rPr>
              <w:t>We will work to achieve an empowered school system, with participation at all levels including parents, pupils and teachers</w:t>
            </w:r>
            <w:r w:rsidR="001A2E0A">
              <w:rPr>
                <w:rFonts w:ascii="Arial" w:hAnsi="Arial" w:cs="Arial"/>
                <w:szCs w:val="24"/>
              </w:rPr>
              <w:t>.</w:t>
            </w:r>
          </w:p>
          <w:p w14:paraId="32C980F8" w14:textId="0E68C674" w:rsidR="001A2E0A" w:rsidRPr="001A2E0A" w:rsidRDefault="001A2E0A" w:rsidP="001A2E0A">
            <w:pPr>
              <w:rPr>
                <w:rFonts w:ascii="Arial" w:hAnsi="Arial" w:cs="Arial"/>
                <w:szCs w:val="24"/>
              </w:rPr>
            </w:pPr>
          </w:p>
        </w:tc>
      </w:tr>
      <w:tr w:rsidR="007439EC" w:rsidRPr="00891B55" w14:paraId="6498610C" w14:textId="77777777" w:rsidTr="00721D23">
        <w:tc>
          <w:tcPr>
            <w:tcW w:w="9781" w:type="dxa"/>
            <w:gridSpan w:val="3"/>
            <w:shd w:val="clear" w:color="auto" w:fill="D9D9D9" w:themeFill="background1" w:themeFillShade="D9"/>
          </w:tcPr>
          <w:p w14:paraId="0A331424" w14:textId="4DA5936D" w:rsidR="001F18C3" w:rsidRPr="00891B55" w:rsidRDefault="008F0C53" w:rsidP="00CC18EF">
            <w:pPr>
              <w:ind w:left="743" w:hanging="743"/>
              <w:rPr>
                <w:rFonts w:ascii="Arial" w:hAnsi="Arial" w:cs="Arial"/>
                <w:b/>
                <w:szCs w:val="24"/>
              </w:rPr>
            </w:pPr>
            <w:r w:rsidRPr="00891B55">
              <w:rPr>
                <w:rFonts w:ascii="Arial" w:hAnsi="Arial" w:cs="Arial"/>
                <w:b/>
                <w:szCs w:val="24"/>
              </w:rPr>
              <w:t>4.0</w:t>
            </w:r>
            <w:r w:rsidRPr="00891B55">
              <w:rPr>
                <w:rFonts w:ascii="Arial" w:hAnsi="Arial" w:cs="Arial"/>
                <w:b/>
                <w:szCs w:val="24"/>
              </w:rPr>
              <w:tab/>
            </w:r>
            <w:r w:rsidR="00D94071" w:rsidRPr="00891B55">
              <w:rPr>
                <w:rFonts w:ascii="Arial" w:hAnsi="Arial" w:cs="Arial"/>
                <w:b/>
                <w:szCs w:val="24"/>
              </w:rPr>
              <w:t>Key Issues</w:t>
            </w:r>
            <w:r w:rsidR="00962CD7" w:rsidRPr="00891B55">
              <w:rPr>
                <w:rFonts w:ascii="Arial" w:hAnsi="Arial" w:cs="Arial"/>
                <w:b/>
                <w:szCs w:val="24"/>
              </w:rPr>
              <w:t>:</w:t>
            </w:r>
            <w:r w:rsidR="00D94071" w:rsidRPr="00891B55">
              <w:rPr>
                <w:rFonts w:ascii="Arial" w:hAnsi="Arial" w:cs="Arial"/>
                <w:b/>
                <w:szCs w:val="24"/>
              </w:rPr>
              <w:t xml:space="preserve"> </w:t>
            </w:r>
          </w:p>
        </w:tc>
      </w:tr>
      <w:tr w:rsidR="00D94071" w:rsidRPr="00891B55" w14:paraId="44C136EA" w14:textId="77777777" w:rsidTr="00721D23">
        <w:tc>
          <w:tcPr>
            <w:tcW w:w="9781" w:type="dxa"/>
            <w:gridSpan w:val="3"/>
          </w:tcPr>
          <w:p w14:paraId="6E56C7F0" w14:textId="711C5FA0" w:rsidR="00CC18EF" w:rsidRDefault="00CC18EF" w:rsidP="00CC18EF">
            <w:pPr>
              <w:rPr>
                <w:rFonts w:ascii="Arial" w:hAnsi="Arial" w:cs="Arial"/>
                <w:b/>
                <w:szCs w:val="24"/>
              </w:rPr>
            </w:pPr>
          </w:p>
          <w:p w14:paraId="506D680B" w14:textId="5230D30B" w:rsidR="002B77A3" w:rsidRPr="002B77A3" w:rsidRDefault="008E3374" w:rsidP="008E3374">
            <w:pPr>
              <w:ind w:left="768" w:hanging="851"/>
              <w:rPr>
                <w:rFonts w:ascii="Arial" w:hAnsi="Arial" w:cs="Arial"/>
                <w:szCs w:val="24"/>
              </w:rPr>
            </w:pPr>
            <w:r>
              <w:rPr>
                <w:rFonts w:ascii="Arial" w:hAnsi="Arial" w:cs="Arial"/>
                <w:szCs w:val="24"/>
              </w:rPr>
              <w:t>4.1</w:t>
            </w:r>
            <w:r>
              <w:rPr>
                <w:rFonts w:ascii="Arial" w:hAnsi="Arial" w:cs="Arial"/>
                <w:szCs w:val="24"/>
              </w:rPr>
              <w:tab/>
            </w:r>
            <w:r w:rsidR="00593D6A">
              <w:rPr>
                <w:rFonts w:ascii="Arial" w:hAnsi="Arial" w:cs="Arial"/>
                <w:color w:val="000000"/>
                <w:szCs w:val="24"/>
              </w:rPr>
              <w:t>T</w:t>
            </w:r>
            <w:r w:rsidR="002B77A3" w:rsidRPr="002B77A3">
              <w:rPr>
                <w:rFonts w:ascii="Arial" w:hAnsi="Arial" w:cs="Arial"/>
                <w:color w:val="000000"/>
                <w:szCs w:val="24"/>
              </w:rPr>
              <w:t xml:space="preserve">hree themes </w:t>
            </w:r>
            <w:r w:rsidR="00593D6A">
              <w:rPr>
                <w:rFonts w:ascii="Arial" w:hAnsi="Arial" w:cs="Arial"/>
                <w:color w:val="000000"/>
                <w:szCs w:val="24"/>
              </w:rPr>
              <w:t xml:space="preserve">were </w:t>
            </w:r>
            <w:r w:rsidR="002B77A3" w:rsidRPr="002B77A3">
              <w:rPr>
                <w:rFonts w:ascii="Arial" w:hAnsi="Arial" w:cs="Arial"/>
                <w:color w:val="000000"/>
                <w:szCs w:val="24"/>
              </w:rPr>
              <w:t>explored during the two week, online</w:t>
            </w:r>
            <w:r w:rsidR="00EA69AD">
              <w:rPr>
                <w:rFonts w:ascii="Arial" w:hAnsi="Arial" w:cs="Arial"/>
                <w:color w:val="000000"/>
                <w:szCs w:val="24"/>
              </w:rPr>
              <w:t>,</w:t>
            </w:r>
            <w:r w:rsidR="00AE2C88">
              <w:rPr>
                <w:rFonts w:ascii="Arial" w:hAnsi="Arial" w:cs="Arial"/>
                <w:color w:val="000000"/>
                <w:szCs w:val="24"/>
              </w:rPr>
              <w:t xml:space="preserve"> </w:t>
            </w:r>
            <w:r w:rsidR="003230E5">
              <w:rPr>
                <w:rFonts w:ascii="Arial" w:hAnsi="Arial" w:cs="Arial"/>
                <w:color w:val="000000"/>
                <w:szCs w:val="24"/>
              </w:rPr>
              <w:t>Collaborative Improvement R</w:t>
            </w:r>
            <w:r w:rsidR="00AE2C88">
              <w:rPr>
                <w:rFonts w:ascii="Arial" w:hAnsi="Arial" w:cs="Arial"/>
                <w:color w:val="000000"/>
                <w:szCs w:val="24"/>
              </w:rPr>
              <w:t>eview</w:t>
            </w:r>
            <w:r w:rsidR="002F0C3A">
              <w:rPr>
                <w:rFonts w:ascii="Arial" w:hAnsi="Arial" w:cs="Arial"/>
                <w:color w:val="000000"/>
                <w:szCs w:val="24"/>
              </w:rPr>
              <w:t xml:space="preserve"> in May 2022,</w:t>
            </w:r>
            <w:r w:rsidR="00593D6A">
              <w:rPr>
                <w:rFonts w:ascii="Arial" w:hAnsi="Arial" w:cs="Arial"/>
                <w:color w:val="000000"/>
                <w:szCs w:val="24"/>
              </w:rPr>
              <w:t xml:space="preserve"> </w:t>
            </w:r>
            <w:r w:rsidR="00461DF0">
              <w:rPr>
                <w:rFonts w:ascii="Arial" w:hAnsi="Arial" w:cs="Arial"/>
                <w:color w:val="000000"/>
                <w:szCs w:val="24"/>
              </w:rPr>
              <w:t xml:space="preserve">within </w:t>
            </w:r>
            <w:r w:rsidR="003230E5">
              <w:rPr>
                <w:rFonts w:ascii="Arial" w:hAnsi="Arial" w:cs="Arial"/>
                <w:color w:val="000000"/>
                <w:szCs w:val="24"/>
              </w:rPr>
              <w:t>the overarching focus of</w:t>
            </w:r>
            <w:r w:rsidR="00593D6A">
              <w:rPr>
                <w:rFonts w:ascii="Arial" w:hAnsi="Arial" w:cs="Arial"/>
                <w:color w:val="000000"/>
                <w:szCs w:val="24"/>
              </w:rPr>
              <w:t xml:space="preserve"> the secondary curriculum</w:t>
            </w:r>
            <w:r w:rsidR="002B77A3" w:rsidRPr="002B77A3">
              <w:rPr>
                <w:rFonts w:ascii="Arial" w:hAnsi="Arial" w:cs="Arial"/>
                <w:color w:val="000000"/>
                <w:szCs w:val="24"/>
              </w:rPr>
              <w:t>:</w:t>
            </w:r>
          </w:p>
          <w:p w14:paraId="19643524" w14:textId="77777777" w:rsidR="002B77A3" w:rsidRDefault="002B77A3" w:rsidP="002B77A3">
            <w:pPr>
              <w:rPr>
                <w:rFonts w:ascii="Calibri" w:hAnsi="Calibri"/>
                <w:color w:val="000000"/>
                <w:sz w:val="22"/>
                <w:szCs w:val="22"/>
              </w:rPr>
            </w:pPr>
          </w:p>
          <w:p w14:paraId="34576F95" w14:textId="6BE96096" w:rsidR="002B77A3" w:rsidRDefault="00593D6A" w:rsidP="008E3374">
            <w:pPr>
              <w:ind w:left="768"/>
              <w:rPr>
                <w:rFonts w:ascii="Arial" w:hAnsi="Arial" w:cs="Arial"/>
                <w:szCs w:val="24"/>
              </w:rPr>
            </w:pPr>
            <w:r>
              <w:rPr>
                <w:rFonts w:ascii="Arial" w:hAnsi="Arial" w:cs="Arial"/>
                <w:b/>
                <w:szCs w:val="24"/>
              </w:rPr>
              <w:t>Theme One</w:t>
            </w:r>
            <w:r w:rsidR="002B77A3" w:rsidRPr="002B77A3">
              <w:rPr>
                <w:rFonts w:ascii="Arial" w:hAnsi="Arial" w:cs="Arial"/>
                <w:b/>
                <w:szCs w:val="24"/>
              </w:rPr>
              <w:t>:</w:t>
            </w:r>
            <w:r w:rsidR="002B77A3" w:rsidRPr="002B77A3">
              <w:rPr>
                <w:rFonts w:ascii="Arial" w:hAnsi="Arial" w:cs="Arial"/>
                <w:szCs w:val="24"/>
              </w:rPr>
              <w:t xml:space="preserve"> The curriculum and learner pathways in the Senior Phase (Secondary Four to Secondary Six)</w:t>
            </w:r>
            <w:r>
              <w:rPr>
                <w:rFonts w:ascii="Arial" w:hAnsi="Arial" w:cs="Arial"/>
                <w:szCs w:val="24"/>
              </w:rPr>
              <w:t>, including exploration of:</w:t>
            </w:r>
          </w:p>
          <w:p w14:paraId="7DBC4F65" w14:textId="3C3ECC61" w:rsidR="002B77A3" w:rsidRDefault="002B77A3" w:rsidP="002B77A3">
            <w:pPr>
              <w:rPr>
                <w:rFonts w:ascii="Arial" w:hAnsi="Arial" w:cs="Arial"/>
                <w:szCs w:val="24"/>
              </w:rPr>
            </w:pPr>
          </w:p>
          <w:p w14:paraId="7F658751" w14:textId="365BA752" w:rsidR="002B77A3" w:rsidRPr="002B77A3" w:rsidRDefault="002B77A3" w:rsidP="00593D6A">
            <w:pPr>
              <w:pStyle w:val="ListParagraph"/>
              <w:numPr>
                <w:ilvl w:val="0"/>
                <w:numId w:val="4"/>
              </w:numPr>
              <w:pBdr>
                <w:top w:val="nil"/>
                <w:left w:val="nil"/>
                <w:bottom w:val="nil"/>
                <w:right w:val="nil"/>
                <w:between w:val="nil"/>
              </w:pBdr>
              <w:spacing w:line="259" w:lineRule="auto"/>
              <w:contextualSpacing/>
              <w:rPr>
                <w:rFonts w:ascii="Arial" w:hAnsi="Arial" w:cs="Arial"/>
              </w:rPr>
            </w:pPr>
            <w:r w:rsidRPr="002B77A3">
              <w:rPr>
                <w:rFonts w:ascii="Arial" w:hAnsi="Arial" w:cs="Arial"/>
              </w:rPr>
              <w:t>The quality, breadth, diversity and consistency of the curriculum offer in the Senior Phase.</w:t>
            </w:r>
          </w:p>
          <w:p w14:paraId="6486F4E3" w14:textId="0AAFC8BE" w:rsidR="002B77A3" w:rsidRPr="002B77A3" w:rsidRDefault="002B77A3" w:rsidP="00593D6A">
            <w:pPr>
              <w:pStyle w:val="ListParagraph"/>
              <w:numPr>
                <w:ilvl w:val="0"/>
                <w:numId w:val="4"/>
              </w:numPr>
              <w:pBdr>
                <w:top w:val="nil"/>
                <w:left w:val="nil"/>
                <w:bottom w:val="nil"/>
                <w:right w:val="nil"/>
                <w:between w:val="nil"/>
              </w:pBdr>
              <w:spacing w:line="259" w:lineRule="auto"/>
              <w:contextualSpacing/>
              <w:rPr>
                <w:rFonts w:ascii="Arial" w:hAnsi="Arial" w:cs="Arial"/>
              </w:rPr>
            </w:pPr>
            <w:r w:rsidRPr="002B77A3">
              <w:rPr>
                <w:rFonts w:ascii="Arial" w:hAnsi="Arial" w:cs="Arial"/>
              </w:rPr>
              <w:t>Curriculum design and learner pathways in the Senior Phase, including the number of learning options studied in S4 to S6, and the timetabling of the Senior Phase.</w:t>
            </w:r>
          </w:p>
          <w:p w14:paraId="11D57AD5" w14:textId="279EDA93" w:rsidR="002B77A3" w:rsidRPr="002B77A3" w:rsidRDefault="002B77A3" w:rsidP="00593D6A">
            <w:pPr>
              <w:pStyle w:val="ListParagraph"/>
              <w:numPr>
                <w:ilvl w:val="0"/>
                <w:numId w:val="4"/>
              </w:numPr>
              <w:pBdr>
                <w:top w:val="nil"/>
                <w:left w:val="nil"/>
                <w:bottom w:val="nil"/>
                <w:right w:val="nil"/>
                <w:between w:val="nil"/>
              </w:pBdr>
              <w:spacing w:line="259" w:lineRule="auto"/>
              <w:contextualSpacing/>
              <w:rPr>
                <w:rFonts w:ascii="Arial" w:hAnsi="Arial" w:cs="Arial"/>
              </w:rPr>
            </w:pPr>
            <w:r w:rsidRPr="002B77A3">
              <w:rPr>
                <w:rFonts w:ascii="Arial" w:hAnsi="Arial" w:cs="Arial"/>
              </w:rPr>
              <w:t>The quality of the curriculum offer for learners attaining below National 5 and lateral progression opportunities at National 5 level.</w:t>
            </w:r>
          </w:p>
          <w:p w14:paraId="3AA59D52" w14:textId="7FC6B7DD" w:rsidR="002B77A3" w:rsidRPr="002B77A3" w:rsidRDefault="002B77A3" w:rsidP="00593D6A">
            <w:pPr>
              <w:pStyle w:val="ListParagraph"/>
              <w:numPr>
                <w:ilvl w:val="0"/>
                <w:numId w:val="4"/>
              </w:numPr>
              <w:pBdr>
                <w:top w:val="nil"/>
                <w:left w:val="nil"/>
                <w:bottom w:val="nil"/>
                <w:right w:val="nil"/>
                <w:between w:val="nil"/>
              </w:pBdr>
              <w:spacing w:line="259" w:lineRule="auto"/>
              <w:contextualSpacing/>
              <w:rPr>
                <w:rFonts w:ascii="Arial" w:hAnsi="Arial" w:cs="Arial"/>
              </w:rPr>
            </w:pPr>
            <w:r w:rsidRPr="002B77A3">
              <w:rPr>
                <w:rFonts w:ascii="Arial" w:hAnsi="Arial" w:cs="Arial"/>
              </w:rPr>
              <w:t>The curriculum offer for learners with additional support needs in the Senior Phase.</w:t>
            </w:r>
          </w:p>
          <w:p w14:paraId="1EC69810" w14:textId="1F10EF53" w:rsidR="002B77A3" w:rsidRPr="00593D6A" w:rsidRDefault="002B77A3" w:rsidP="00593D6A">
            <w:pPr>
              <w:pStyle w:val="ListParagraph"/>
              <w:numPr>
                <w:ilvl w:val="0"/>
                <w:numId w:val="4"/>
              </w:numPr>
              <w:pBdr>
                <w:top w:val="nil"/>
                <w:left w:val="nil"/>
                <w:bottom w:val="nil"/>
                <w:right w:val="nil"/>
                <w:between w:val="nil"/>
              </w:pBdr>
              <w:spacing w:line="259" w:lineRule="auto"/>
              <w:contextualSpacing/>
              <w:rPr>
                <w:rFonts w:ascii="Arial" w:hAnsi="Arial" w:cs="Arial"/>
              </w:rPr>
            </w:pPr>
            <w:r w:rsidRPr="002B77A3">
              <w:rPr>
                <w:rFonts w:ascii="Arial" w:hAnsi="Arial" w:cs="Arial"/>
              </w:rPr>
              <w:t>Conversion rates from National 5 to Higher.</w:t>
            </w:r>
          </w:p>
          <w:p w14:paraId="620420CA" w14:textId="1E0CB416" w:rsidR="002B77A3" w:rsidRPr="00593D6A" w:rsidRDefault="002B77A3" w:rsidP="00593D6A">
            <w:pPr>
              <w:pStyle w:val="ListParagraph"/>
              <w:numPr>
                <w:ilvl w:val="0"/>
                <w:numId w:val="4"/>
              </w:numPr>
              <w:pBdr>
                <w:top w:val="nil"/>
                <w:left w:val="nil"/>
                <w:bottom w:val="nil"/>
                <w:right w:val="nil"/>
                <w:between w:val="nil"/>
              </w:pBdr>
              <w:spacing w:line="259" w:lineRule="auto"/>
              <w:contextualSpacing/>
              <w:rPr>
                <w:rFonts w:ascii="Arial" w:hAnsi="Arial" w:cs="Arial"/>
              </w:rPr>
            </w:pPr>
            <w:r w:rsidRPr="002B77A3">
              <w:rPr>
                <w:rFonts w:ascii="Arial" w:hAnsi="Arial" w:cs="Arial"/>
              </w:rPr>
              <w:t>The resourcing of the Senior Phase.</w:t>
            </w:r>
          </w:p>
          <w:p w14:paraId="536AC55D" w14:textId="77777777" w:rsidR="002B77A3" w:rsidRPr="00C04578" w:rsidRDefault="002B77A3" w:rsidP="00593D6A">
            <w:pPr>
              <w:pStyle w:val="ListParagraph"/>
              <w:numPr>
                <w:ilvl w:val="0"/>
                <w:numId w:val="4"/>
              </w:numPr>
              <w:pBdr>
                <w:top w:val="nil"/>
                <w:left w:val="nil"/>
                <w:bottom w:val="nil"/>
                <w:right w:val="nil"/>
                <w:between w:val="nil"/>
              </w:pBdr>
              <w:spacing w:line="259" w:lineRule="auto"/>
              <w:contextualSpacing/>
            </w:pPr>
            <w:r w:rsidRPr="002B77A3">
              <w:rPr>
                <w:rFonts w:ascii="Arial" w:hAnsi="Arial" w:cs="Arial"/>
              </w:rPr>
              <w:t>Making effective use of data and the impact on positive destinations and outcomes for young people</w:t>
            </w:r>
            <w:r w:rsidRPr="00C04578">
              <w:t>.</w:t>
            </w:r>
          </w:p>
          <w:p w14:paraId="1960883D" w14:textId="0D41A01E" w:rsidR="002B77A3" w:rsidRPr="002B77A3" w:rsidRDefault="002B77A3" w:rsidP="002B77A3">
            <w:pPr>
              <w:rPr>
                <w:rFonts w:ascii="Arial" w:hAnsi="Arial" w:cs="Arial"/>
                <w:szCs w:val="24"/>
              </w:rPr>
            </w:pPr>
          </w:p>
          <w:p w14:paraId="27574F39" w14:textId="41260568" w:rsidR="002B77A3" w:rsidRDefault="00593D6A" w:rsidP="008E3374">
            <w:pPr>
              <w:spacing w:after="240"/>
              <w:ind w:left="768"/>
              <w:rPr>
                <w:rFonts w:ascii="Arial" w:hAnsi="Arial" w:cs="Arial"/>
                <w:szCs w:val="24"/>
              </w:rPr>
            </w:pPr>
            <w:r>
              <w:rPr>
                <w:rFonts w:ascii="Arial" w:hAnsi="Arial" w:cs="Arial"/>
                <w:b/>
                <w:szCs w:val="24"/>
              </w:rPr>
              <w:t>Theme Two</w:t>
            </w:r>
            <w:r w:rsidR="002B77A3" w:rsidRPr="002B77A3">
              <w:rPr>
                <w:rFonts w:ascii="Arial" w:hAnsi="Arial" w:cs="Arial"/>
                <w:szCs w:val="24"/>
              </w:rPr>
              <w:t xml:space="preserve">: Vocational provision within the </w:t>
            </w:r>
            <w:r w:rsidR="002B77A3">
              <w:rPr>
                <w:rFonts w:ascii="Arial" w:hAnsi="Arial" w:cs="Arial"/>
                <w:szCs w:val="24"/>
              </w:rPr>
              <w:t xml:space="preserve">secondary </w:t>
            </w:r>
            <w:r w:rsidR="002B77A3" w:rsidRPr="002B77A3">
              <w:rPr>
                <w:rFonts w:ascii="Arial" w:hAnsi="Arial" w:cs="Arial"/>
                <w:szCs w:val="24"/>
              </w:rPr>
              <w:t>curriculum a</w:t>
            </w:r>
            <w:r>
              <w:rPr>
                <w:rFonts w:ascii="Arial" w:hAnsi="Arial" w:cs="Arial"/>
                <w:szCs w:val="24"/>
              </w:rPr>
              <w:t>nd the contribution of partners:</w:t>
            </w:r>
          </w:p>
          <w:p w14:paraId="5190076F" w14:textId="112EC2F2" w:rsidR="00593D6A" w:rsidRPr="00593D6A" w:rsidRDefault="00593D6A" w:rsidP="00593D6A">
            <w:pPr>
              <w:pStyle w:val="ListParagraph"/>
              <w:numPr>
                <w:ilvl w:val="0"/>
                <w:numId w:val="5"/>
              </w:numPr>
              <w:pBdr>
                <w:top w:val="nil"/>
                <w:left w:val="nil"/>
                <w:bottom w:val="nil"/>
                <w:right w:val="nil"/>
                <w:between w:val="nil"/>
              </w:pBdr>
              <w:spacing w:line="259" w:lineRule="auto"/>
              <w:contextualSpacing/>
              <w:rPr>
                <w:rFonts w:ascii="Arial" w:hAnsi="Arial" w:cs="Arial"/>
              </w:rPr>
            </w:pPr>
            <w:r w:rsidRPr="00593D6A">
              <w:rPr>
                <w:rFonts w:ascii="Arial" w:hAnsi="Arial" w:cs="Arial"/>
              </w:rPr>
              <w:t>Vocational provision, including vocational qualifications, foundation apprenticeships and links and provision with local colleges and training providers to support curriculum delivery and learner pathways in the Senior Phase.</w:t>
            </w:r>
          </w:p>
          <w:p w14:paraId="6BB9DBB7" w14:textId="5EABC76D" w:rsidR="00593D6A" w:rsidRPr="00593D6A" w:rsidRDefault="00593D6A" w:rsidP="00593D6A">
            <w:pPr>
              <w:pStyle w:val="ListParagraph"/>
              <w:numPr>
                <w:ilvl w:val="0"/>
                <w:numId w:val="5"/>
              </w:numPr>
              <w:pBdr>
                <w:top w:val="nil"/>
                <w:left w:val="nil"/>
                <w:bottom w:val="nil"/>
                <w:right w:val="nil"/>
                <w:between w:val="nil"/>
              </w:pBdr>
              <w:spacing w:line="259" w:lineRule="auto"/>
              <w:contextualSpacing/>
              <w:rPr>
                <w:rFonts w:ascii="Arial" w:hAnsi="Arial" w:cs="Arial"/>
              </w:rPr>
            </w:pPr>
            <w:r w:rsidRPr="00593D6A">
              <w:rPr>
                <w:rFonts w:ascii="Arial" w:hAnsi="Arial" w:cs="Arial"/>
              </w:rPr>
              <w:t>The role of external partners to support curriculum delivery in the Senior Phase, including Skills Development Scotland the Developing the Young Workforce.</w:t>
            </w:r>
          </w:p>
          <w:p w14:paraId="07A2DE96" w14:textId="1AD1BD82" w:rsidR="00593D6A" w:rsidRDefault="00593D6A" w:rsidP="00593D6A">
            <w:pPr>
              <w:pStyle w:val="ListParagraph"/>
              <w:numPr>
                <w:ilvl w:val="0"/>
                <w:numId w:val="5"/>
              </w:numPr>
              <w:pBdr>
                <w:top w:val="nil"/>
                <w:left w:val="nil"/>
                <w:bottom w:val="nil"/>
                <w:right w:val="nil"/>
                <w:between w:val="nil"/>
              </w:pBdr>
              <w:spacing w:line="259" w:lineRule="auto"/>
              <w:contextualSpacing/>
              <w:rPr>
                <w:rFonts w:ascii="Arial" w:hAnsi="Arial" w:cs="Arial"/>
              </w:rPr>
            </w:pPr>
            <w:r w:rsidRPr="00593D6A">
              <w:rPr>
                <w:rFonts w:ascii="Arial" w:hAnsi="Arial" w:cs="Arial"/>
              </w:rPr>
              <w:t>Work experience, voluntary and wider achievement opportunities in the Senior Phase.</w:t>
            </w:r>
          </w:p>
          <w:p w14:paraId="7B5FD48D" w14:textId="77777777" w:rsidR="00593D6A" w:rsidRPr="00593D6A" w:rsidRDefault="00593D6A" w:rsidP="00593D6A">
            <w:pPr>
              <w:pStyle w:val="ListParagraph"/>
              <w:pBdr>
                <w:top w:val="nil"/>
                <w:left w:val="nil"/>
                <w:bottom w:val="nil"/>
                <w:right w:val="nil"/>
                <w:between w:val="nil"/>
              </w:pBdr>
              <w:spacing w:line="259" w:lineRule="auto"/>
              <w:ind w:left="1080"/>
              <w:contextualSpacing/>
              <w:rPr>
                <w:rFonts w:ascii="Arial" w:hAnsi="Arial" w:cs="Arial"/>
              </w:rPr>
            </w:pPr>
          </w:p>
          <w:p w14:paraId="5B8706FC" w14:textId="363076BD" w:rsidR="002B77A3" w:rsidRDefault="00593D6A" w:rsidP="008E3374">
            <w:pPr>
              <w:spacing w:after="240"/>
              <w:ind w:left="768"/>
              <w:rPr>
                <w:rFonts w:ascii="Arial" w:hAnsi="Arial" w:cs="Arial"/>
                <w:b/>
                <w:bCs/>
                <w:szCs w:val="24"/>
              </w:rPr>
            </w:pPr>
            <w:r>
              <w:rPr>
                <w:rFonts w:ascii="Arial" w:hAnsi="Arial" w:cs="Arial"/>
                <w:b/>
                <w:szCs w:val="24"/>
              </w:rPr>
              <w:t>Theme Three</w:t>
            </w:r>
            <w:r w:rsidR="00461DF0">
              <w:rPr>
                <w:rFonts w:ascii="Arial" w:hAnsi="Arial" w:cs="Arial"/>
                <w:szCs w:val="24"/>
              </w:rPr>
              <w:t xml:space="preserve">: </w:t>
            </w:r>
            <w:r w:rsidR="002B77A3">
              <w:rPr>
                <w:rFonts w:ascii="Arial" w:hAnsi="Arial" w:cs="Arial"/>
                <w:szCs w:val="24"/>
              </w:rPr>
              <w:t xml:space="preserve">The </w:t>
            </w:r>
            <w:r w:rsidR="002B77A3" w:rsidRPr="002B77A3">
              <w:rPr>
                <w:rFonts w:ascii="Arial" w:hAnsi="Arial" w:cs="Arial"/>
                <w:szCs w:val="24"/>
              </w:rPr>
              <w:t>Broad General Education</w:t>
            </w:r>
            <w:r w:rsidR="002B77A3">
              <w:rPr>
                <w:rFonts w:ascii="Arial" w:hAnsi="Arial" w:cs="Arial"/>
                <w:szCs w:val="24"/>
              </w:rPr>
              <w:t xml:space="preserve"> (Secondary One to Secondary Three)</w:t>
            </w:r>
            <w:r w:rsidR="002B77A3" w:rsidRPr="002B77A3">
              <w:rPr>
                <w:rFonts w:ascii="Arial" w:hAnsi="Arial" w:cs="Arial"/>
                <w:szCs w:val="24"/>
              </w:rPr>
              <w:t xml:space="preserve"> and the support given for transition to the Senior Phase</w:t>
            </w:r>
            <w:r>
              <w:rPr>
                <w:rFonts w:ascii="Arial" w:hAnsi="Arial" w:cs="Arial"/>
                <w:b/>
                <w:bCs/>
                <w:szCs w:val="24"/>
              </w:rPr>
              <w:t>:</w:t>
            </w:r>
          </w:p>
          <w:p w14:paraId="0B36DD30" w14:textId="1B8C5C9A" w:rsidR="00593D6A" w:rsidRPr="00593D6A" w:rsidRDefault="00593D6A" w:rsidP="00593D6A">
            <w:pPr>
              <w:pStyle w:val="ListParagraph"/>
              <w:numPr>
                <w:ilvl w:val="0"/>
                <w:numId w:val="6"/>
              </w:numPr>
              <w:pBdr>
                <w:top w:val="nil"/>
                <w:left w:val="nil"/>
                <w:bottom w:val="nil"/>
                <w:right w:val="nil"/>
                <w:between w:val="nil"/>
              </w:pBdr>
              <w:spacing w:line="259" w:lineRule="auto"/>
              <w:contextualSpacing/>
              <w:rPr>
                <w:rFonts w:ascii="Arial" w:hAnsi="Arial" w:cs="Arial"/>
              </w:rPr>
            </w:pPr>
            <w:r w:rsidRPr="00593D6A">
              <w:rPr>
                <w:rFonts w:ascii="Arial" w:hAnsi="Arial" w:cs="Arial"/>
              </w:rPr>
              <w:t xml:space="preserve">Pathways and personalisation and choice in the Broad </w:t>
            </w:r>
            <w:r>
              <w:rPr>
                <w:rFonts w:ascii="Arial" w:hAnsi="Arial" w:cs="Arial"/>
              </w:rPr>
              <w:t>General Education from Secondary One to Secondary Three</w:t>
            </w:r>
            <w:r w:rsidRPr="00593D6A">
              <w:rPr>
                <w:rFonts w:ascii="Arial" w:hAnsi="Arial" w:cs="Arial"/>
              </w:rPr>
              <w:t>.</w:t>
            </w:r>
          </w:p>
          <w:p w14:paraId="19446740" w14:textId="5772AA61" w:rsidR="00593D6A" w:rsidRPr="00593D6A" w:rsidRDefault="00593D6A" w:rsidP="00593D6A">
            <w:pPr>
              <w:pStyle w:val="ListParagraph"/>
              <w:numPr>
                <w:ilvl w:val="0"/>
                <w:numId w:val="6"/>
              </w:numPr>
              <w:pBdr>
                <w:top w:val="nil"/>
                <w:left w:val="nil"/>
                <w:bottom w:val="nil"/>
                <w:right w:val="nil"/>
                <w:between w:val="nil"/>
              </w:pBdr>
              <w:spacing w:line="259" w:lineRule="auto"/>
              <w:contextualSpacing/>
              <w:rPr>
                <w:rFonts w:ascii="Arial" w:hAnsi="Arial" w:cs="Arial"/>
              </w:rPr>
            </w:pPr>
            <w:r w:rsidRPr="00593D6A">
              <w:rPr>
                <w:rFonts w:ascii="Arial" w:hAnsi="Arial" w:cs="Arial"/>
              </w:rPr>
              <w:t>Transition arrangements from the Broad General Education into the Senior Phase.</w:t>
            </w:r>
          </w:p>
          <w:p w14:paraId="71147134" w14:textId="389C1F99" w:rsidR="00593D6A" w:rsidRPr="00593D6A" w:rsidRDefault="00593D6A" w:rsidP="00593D6A">
            <w:pPr>
              <w:pStyle w:val="ListParagraph"/>
              <w:numPr>
                <w:ilvl w:val="0"/>
                <w:numId w:val="6"/>
              </w:numPr>
              <w:pBdr>
                <w:top w:val="nil"/>
                <w:left w:val="nil"/>
                <w:bottom w:val="nil"/>
                <w:right w:val="nil"/>
                <w:between w:val="nil"/>
              </w:pBdr>
              <w:spacing w:line="259" w:lineRule="auto"/>
              <w:contextualSpacing/>
              <w:rPr>
                <w:rFonts w:ascii="Arial" w:hAnsi="Arial" w:cs="Arial"/>
              </w:rPr>
            </w:pPr>
            <w:r w:rsidRPr="00593D6A">
              <w:rPr>
                <w:rFonts w:ascii="Arial" w:hAnsi="Arial" w:cs="Arial"/>
              </w:rPr>
              <w:t>Pastoral support and guidance for young people at the end of S3 to support entering, and progression through, Senior Phase learning pathways, and positive destinations beyond school</w:t>
            </w:r>
            <w:r>
              <w:rPr>
                <w:rFonts w:ascii="Arial" w:hAnsi="Arial" w:cs="Arial"/>
              </w:rPr>
              <w:t>.</w:t>
            </w:r>
          </w:p>
          <w:p w14:paraId="3847DD30" w14:textId="7EE2DAA3" w:rsidR="00593D6A" w:rsidRDefault="00593D6A" w:rsidP="00593D6A">
            <w:pPr>
              <w:pStyle w:val="ListParagraph"/>
              <w:numPr>
                <w:ilvl w:val="0"/>
                <w:numId w:val="6"/>
              </w:numPr>
              <w:pBdr>
                <w:top w:val="nil"/>
                <w:left w:val="nil"/>
                <w:bottom w:val="nil"/>
                <w:right w:val="nil"/>
                <w:between w:val="nil"/>
              </w:pBdr>
              <w:spacing w:line="259" w:lineRule="auto"/>
              <w:contextualSpacing/>
              <w:rPr>
                <w:rFonts w:ascii="Arial" w:hAnsi="Arial" w:cs="Arial"/>
              </w:rPr>
            </w:pPr>
            <w:r w:rsidRPr="00593D6A">
              <w:rPr>
                <w:rFonts w:ascii="Arial" w:hAnsi="Arial" w:cs="Arial"/>
              </w:rPr>
              <w:t>The quality of information shared by teachers around the opportunities for learners in their subjects beyond school.</w:t>
            </w:r>
          </w:p>
          <w:p w14:paraId="5FEAA470" w14:textId="77777777" w:rsidR="00EA69AD" w:rsidRPr="00593D6A" w:rsidRDefault="00EA69AD" w:rsidP="00EA69AD">
            <w:pPr>
              <w:pStyle w:val="ListParagraph"/>
              <w:pBdr>
                <w:top w:val="nil"/>
                <w:left w:val="nil"/>
                <w:bottom w:val="nil"/>
                <w:right w:val="nil"/>
                <w:between w:val="nil"/>
              </w:pBdr>
              <w:spacing w:line="259" w:lineRule="auto"/>
              <w:ind w:left="1080"/>
              <w:contextualSpacing/>
              <w:rPr>
                <w:rFonts w:ascii="Arial" w:hAnsi="Arial" w:cs="Arial"/>
              </w:rPr>
            </w:pPr>
          </w:p>
          <w:p w14:paraId="26D501EF" w14:textId="7D758145" w:rsidR="006A7A43" w:rsidRDefault="008E3374" w:rsidP="008E3374">
            <w:pPr>
              <w:ind w:left="768" w:hanging="851"/>
              <w:rPr>
                <w:rFonts w:ascii="Arial" w:hAnsi="Arial" w:cs="Arial"/>
              </w:rPr>
            </w:pPr>
            <w:r>
              <w:rPr>
                <w:rFonts w:ascii="Arial" w:hAnsi="Arial" w:cs="Arial"/>
                <w:bCs/>
                <w:szCs w:val="24"/>
              </w:rPr>
              <w:t>4.2</w:t>
            </w:r>
            <w:r>
              <w:rPr>
                <w:rFonts w:ascii="Arial" w:hAnsi="Arial" w:cs="Arial"/>
                <w:bCs/>
                <w:szCs w:val="24"/>
              </w:rPr>
              <w:tab/>
            </w:r>
            <w:r w:rsidR="00EA69AD" w:rsidRPr="003D784A">
              <w:rPr>
                <w:rFonts w:ascii="Arial" w:hAnsi="Arial" w:cs="Arial"/>
              </w:rPr>
              <w:t xml:space="preserve">A </w:t>
            </w:r>
            <w:r w:rsidR="00EA69AD">
              <w:rPr>
                <w:rFonts w:ascii="Arial" w:hAnsi="Arial" w:cs="Arial"/>
              </w:rPr>
              <w:t>Project Team,</w:t>
            </w:r>
            <w:r w:rsidR="00EA69AD" w:rsidRPr="003D784A">
              <w:rPr>
                <w:rFonts w:ascii="Arial" w:hAnsi="Arial" w:cs="Arial"/>
              </w:rPr>
              <w:t xml:space="preserve"> </w:t>
            </w:r>
            <w:r w:rsidR="002F0C3A">
              <w:rPr>
                <w:rFonts w:ascii="Arial" w:hAnsi="Arial" w:cs="Arial"/>
              </w:rPr>
              <w:t>consisting</w:t>
            </w:r>
            <w:r w:rsidR="00461DF0">
              <w:rPr>
                <w:rFonts w:ascii="Arial" w:hAnsi="Arial" w:cs="Arial"/>
              </w:rPr>
              <w:t xml:space="preserve"> of</w:t>
            </w:r>
            <w:r w:rsidR="006A7A43">
              <w:rPr>
                <w:rFonts w:ascii="Arial" w:hAnsi="Arial" w:cs="Arial"/>
              </w:rPr>
              <w:t xml:space="preserve"> </w:t>
            </w:r>
            <w:r w:rsidR="00EA69AD">
              <w:rPr>
                <w:rFonts w:ascii="Arial" w:hAnsi="Arial" w:cs="Arial"/>
              </w:rPr>
              <w:t>colleagues from the three island authorities</w:t>
            </w:r>
            <w:r w:rsidR="00EA69AD" w:rsidRPr="003D784A">
              <w:rPr>
                <w:rFonts w:ascii="Arial" w:hAnsi="Arial" w:cs="Arial"/>
              </w:rPr>
              <w:t>, ADES and Education Scotland</w:t>
            </w:r>
            <w:r w:rsidR="00AA7829">
              <w:rPr>
                <w:rFonts w:ascii="Arial" w:hAnsi="Arial" w:cs="Arial"/>
              </w:rPr>
              <w:t>,</w:t>
            </w:r>
            <w:r w:rsidR="00EA69AD" w:rsidRPr="003D784A">
              <w:rPr>
                <w:rFonts w:ascii="Arial" w:hAnsi="Arial" w:cs="Arial"/>
              </w:rPr>
              <w:t xml:space="preserve"> </w:t>
            </w:r>
            <w:r w:rsidR="00EA69AD">
              <w:rPr>
                <w:rFonts w:ascii="Arial" w:hAnsi="Arial" w:cs="Arial"/>
              </w:rPr>
              <w:t xml:space="preserve">planned </w:t>
            </w:r>
            <w:r w:rsidR="00EA69AD" w:rsidRPr="003D784A">
              <w:rPr>
                <w:rFonts w:ascii="Arial" w:hAnsi="Arial" w:cs="Arial"/>
              </w:rPr>
              <w:t>the</w:t>
            </w:r>
            <w:r w:rsidR="001053CA">
              <w:rPr>
                <w:rFonts w:ascii="Arial" w:hAnsi="Arial" w:cs="Arial"/>
              </w:rPr>
              <w:t xml:space="preserve"> </w:t>
            </w:r>
            <w:r w:rsidR="00EA69AD">
              <w:rPr>
                <w:rFonts w:ascii="Arial" w:hAnsi="Arial" w:cs="Arial"/>
              </w:rPr>
              <w:t>programme</w:t>
            </w:r>
            <w:r w:rsidR="00461DF0">
              <w:rPr>
                <w:rFonts w:ascii="Arial" w:hAnsi="Arial" w:cs="Arial"/>
              </w:rPr>
              <w:t xml:space="preserve">, </w:t>
            </w:r>
            <w:r w:rsidR="001053CA">
              <w:rPr>
                <w:rFonts w:ascii="Arial" w:hAnsi="Arial" w:cs="Arial"/>
              </w:rPr>
              <w:t>included as Appendix 1 to the</w:t>
            </w:r>
            <w:r w:rsidR="006A7A43">
              <w:rPr>
                <w:rFonts w:ascii="Arial" w:hAnsi="Arial" w:cs="Arial"/>
              </w:rPr>
              <w:t xml:space="preserve"> report.  </w:t>
            </w:r>
          </w:p>
          <w:p w14:paraId="305055DB" w14:textId="77777777" w:rsidR="006A7A43" w:rsidRDefault="006A7A43" w:rsidP="008E3374">
            <w:pPr>
              <w:ind w:left="-83"/>
              <w:rPr>
                <w:rFonts w:ascii="Arial" w:hAnsi="Arial" w:cs="Arial"/>
              </w:rPr>
            </w:pPr>
          </w:p>
          <w:p w14:paraId="04DED367" w14:textId="07148E06" w:rsidR="00461DF0" w:rsidRDefault="008E3374" w:rsidP="008E3374">
            <w:pPr>
              <w:ind w:left="768" w:hanging="851"/>
              <w:rPr>
                <w:rFonts w:ascii="Arial" w:hAnsi="Arial" w:cs="Arial"/>
                <w:lang w:val="en-US"/>
              </w:rPr>
            </w:pPr>
            <w:r>
              <w:rPr>
                <w:rFonts w:ascii="Arial" w:hAnsi="Arial" w:cs="Arial"/>
              </w:rPr>
              <w:t>4.2.1</w:t>
            </w:r>
            <w:r>
              <w:rPr>
                <w:rFonts w:ascii="Arial" w:hAnsi="Arial" w:cs="Arial"/>
              </w:rPr>
              <w:tab/>
            </w:r>
            <w:r w:rsidR="00E22A73">
              <w:rPr>
                <w:rFonts w:ascii="Arial" w:hAnsi="Arial" w:cs="Arial"/>
              </w:rPr>
              <w:t xml:space="preserve">Following </w:t>
            </w:r>
            <w:r w:rsidR="00FC3AAE">
              <w:rPr>
                <w:rFonts w:ascii="Arial" w:hAnsi="Arial" w:cs="Arial"/>
              </w:rPr>
              <w:t xml:space="preserve">the initial </w:t>
            </w:r>
            <w:r w:rsidR="00E22A73">
              <w:rPr>
                <w:rFonts w:ascii="Arial" w:hAnsi="Arial" w:cs="Arial"/>
              </w:rPr>
              <w:t xml:space="preserve">introductions from each of the three </w:t>
            </w:r>
            <w:r w:rsidR="0009563C">
              <w:rPr>
                <w:rFonts w:ascii="Arial" w:hAnsi="Arial" w:cs="Arial"/>
              </w:rPr>
              <w:t xml:space="preserve">island </w:t>
            </w:r>
            <w:r w:rsidR="00E22A73">
              <w:rPr>
                <w:rFonts w:ascii="Arial" w:hAnsi="Arial" w:cs="Arial"/>
              </w:rPr>
              <w:t>local authorities</w:t>
            </w:r>
            <w:r w:rsidR="002F0C3A">
              <w:rPr>
                <w:rFonts w:ascii="Arial" w:hAnsi="Arial" w:cs="Arial"/>
              </w:rPr>
              <w:t>,</w:t>
            </w:r>
            <w:r w:rsidR="00E22A73">
              <w:rPr>
                <w:rFonts w:ascii="Arial" w:hAnsi="Arial" w:cs="Arial"/>
              </w:rPr>
              <w:t xml:space="preserve"> </w:t>
            </w:r>
            <w:r w:rsidR="001053CA">
              <w:rPr>
                <w:rFonts w:ascii="Arial" w:hAnsi="Arial" w:cs="Arial"/>
              </w:rPr>
              <w:t xml:space="preserve">relating to </w:t>
            </w:r>
            <w:r w:rsidR="00E22A73">
              <w:rPr>
                <w:rFonts w:ascii="Arial" w:hAnsi="Arial" w:cs="Arial"/>
              </w:rPr>
              <w:t>the secondary curriculum and learner pathways</w:t>
            </w:r>
            <w:r w:rsidR="0009563C">
              <w:rPr>
                <w:rFonts w:ascii="Arial" w:hAnsi="Arial" w:cs="Arial"/>
              </w:rPr>
              <w:t xml:space="preserve"> focus</w:t>
            </w:r>
            <w:r w:rsidR="002F0C3A">
              <w:rPr>
                <w:rFonts w:ascii="Arial" w:hAnsi="Arial" w:cs="Arial"/>
              </w:rPr>
              <w:t xml:space="preserve">, </w:t>
            </w:r>
            <w:r w:rsidR="00E22A73">
              <w:rPr>
                <w:rFonts w:ascii="Arial" w:hAnsi="Arial" w:cs="Arial"/>
              </w:rPr>
              <w:t xml:space="preserve">the Project Team </w:t>
            </w:r>
            <w:r w:rsidR="002F0C3A">
              <w:rPr>
                <w:rFonts w:ascii="Arial" w:hAnsi="Arial" w:cs="Arial"/>
              </w:rPr>
              <w:t>explore</w:t>
            </w:r>
            <w:r w:rsidR="0009563C">
              <w:rPr>
                <w:rFonts w:ascii="Arial" w:hAnsi="Arial" w:cs="Arial"/>
              </w:rPr>
              <w:t>d</w:t>
            </w:r>
            <w:r w:rsidR="002F0C3A">
              <w:rPr>
                <w:rFonts w:ascii="Arial" w:hAnsi="Arial" w:cs="Arial"/>
              </w:rPr>
              <w:t xml:space="preserve"> </w:t>
            </w:r>
            <w:r w:rsidR="00E22A73">
              <w:rPr>
                <w:rFonts w:ascii="Arial" w:hAnsi="Arial" w:cs="Arial"/>
              </w:rPr>
              <w:t>the three themes, outlined in 4.1, in a focus group format</w:t>
            </w:r>
            <w:r w:rsidR="00461DF0">
              <w:rPr>
                <w:rFonts w:ascii="Arial" w:hAnsi="Arial" w:cs="Arial"/>
              </w:rPr>
              <w:t xml:space="preserve"> </w:t>
            </w:r>
            <w:r w:rsidR="00E22A73">
              <w:rPr>
                <w:rFonts w:ascii="Arial" w:hAnsi="Arial" w:cs="Arial"/>
              </w:rPr>
              <w:t xml:space="preserve">with school managers, teachers and relevant partners from across </w:t>
            </w:r>
            <w:proofErr w:type="spellStart"/>
            <w:r w:rsidR="00E22A73" w:rsidRPr="00697CA4">
              <w:rPr>
                <w:rFonts w:ascii="Arial" w:hAnsi="Arial" w:cs="Arial"/>
              </w:rPr>
              <w:t>Comhairle</w:t>
            </w:r>
            <w:proofErr w:type="spellEnd"/>
            <w:r w:rsidR="00E22A73" w:rsidRPr="00697CA4">
              <w:rPr>
                <w:rFonts w:ascii="Arial" w:hAnsi="Arial" w:cs="Arial"/>
              </w:rPr>
              <w:t xml:space="preserve"> Nan </w:t>
            </w:r>
            <w:proofErr w:type="spellStart"/>
            <w:r w:rsidR="00E22A73" w:rsidRPr="00697CA4">
              <w:rPr>
                <w:rFonts w:ascii="Arial" w:hAnsi="Arial" w:cs="Arial"/>
              </w:rPr>
              <w:t>Eilean</w:t>
            </w:r>
            <w:proofErr w:type="spellEnd"/>
            <w:r w:rsidR="00E22A73" w:rsidRPr="00697CA4">
              <w:rPr>
                <w:rFonts w:ascii="Arial" w:hAnsi="Arial" w:cs="Arial"/>
              </w:rPr>
              <w:t xml:space="preserve"> </w:t>
            </w:r>
            <w:proofErr w:type="spellStart"/>
            <w:r w:rsidR="00E22A73" w:rsidRPr="00697CA4">
              <w:rPr>
                <w:rFonts w:ascii="Arial" w:hAnsi="Arial" w:cs="Arial"/>
              </w:rPr>
              <w:t>Siar</w:t>
            </w:r>
            <w:proofErr w:type="spellEnd"/>
            <w:r w:rsidR="00E22A73" w:rsidRPr="00697CA4">
              <w:rPr>
                <w:rFonts w:ascii="Arial" w:hAnsi="Arial" w:cs="Arial"/>
                <w:lang w:val="en-US"/>
              </w:rPr>
              <w:t>, Orkney Islands Council a</w:t>
            </w:r>
            <w:r w:rsidR="00E22A73">
              <w:rPr>
                <w:rFonts w:ascii="Arial" w:hAnsi="Arial" w:cs="Arial"/>
                <w:lang w:val="en-US"/>
              </w:rPr>
              <w:t xml:space="preserve">nd Shetland Islands Council. </w:t>
            </w:r>
          </w:p>
          <w:p w14:paraId="1B1E97BD" w14:textId="233A0BAE" w:rsidR="00E22A73" w:rsidRDefault="00E22A73" w:rsidP="008E3374">
            <w:pPr>
              <w:ind w:left="-83"/>
              <w:rPr>
                <w:rFonts w:ascii="Arial" w:hAnsi="Arial" w:cs="Arial"/>
                <w:lang w:val="en-US"/>
              </w:rPr>
            </w:pPr>
            <w:r>
              <w:rPr>
                <w:rFonts w:ascii="Arial" w:hAnsi="Arial" w:cs="Arial"/>
                <w:lang w:val="en-US"/>
              </w:rPr>
              <w:t xml:space="preserve"> </w:t>
            </w:r>
          </w:p>
          <w:p w14:paraId="2FE64909" w14:textId="0570D1CB" w:rsidR="00E22A73" w:rsidRPr="008E3374" w:rsidRDefault="008E3374" w:rsidP="008E3374">
            <w:pPr>
              <w:ind w:left="768" w:hanging="851"/>
              <w:rPr>
                <w:rFonts w:ascii="Arial" w:hAnsi="Arial" w:cs="Arial"/>
              </w:rPr>
            </w:pPr>
            <w:r w:rsidRPr="008E3374">
              <w:rPr>
                <w:rFonts w:ascii="Arial" w:hAnsi="Arial" w:cs="Arial"/>
              </w:rPr>
              <w:lastRenderedPageBreak/>
              <w:t>4.2.2</w:t>
            </w:r>
            <w:r w:rsidRPr="008E3374">
              <w:rPr>
                <w:rFonts w:ascii="Arial" w:hAnsi="Arial" w:cs="Arial"/>
              </w:rPr>
              <w:tab/>
            </w:r>
            <w:r w:rsidR="00461DF0" w:rsidRPr="008E3374">
              <w:rPr>
                <w:rFonts w:ascii="Arial" w:hAnsi="Arial" w:cs="Arial"/>
              </w:rPr>
              <w:t>A</w:t>
            </w:r>
            <w:r w:rsidR="00E22A73" w:rsidRPr="008E3374">
              <w:rPr>
                <w:rFonts w:ascii="Arial" w:hAnsi="Arial" w:cs="Arial"/>
              </w:rPr>
              <w:t xml:space="preserve">ttendees at </w:t>
            </w:r>
            <w:r w:rsidR="00AA7829" w:rsidRPr="008E3374">
              <w:rPr>
                <w:rFonts w:ascii="Arial" w:hAnsi="Arial" w:cs="Arial"/>
              </w:rPr>
              <w:t xml:space="preserve">each of </w:t>
            </w:r>
            <w:r w:rsidR="00E22A73" w:rsidRPr="008E3374">
              <w:rPr>
                <w:rFonts w:ascii="Arial" w:hAnsi="Arial" w:cs="Arial"/>
              </w:rPr>
              <w:t>the focus group</w:t>
            </w:r>
            <w:r w:rsidR="002F0C3A" w:rsidRPr="008E3374">
              <w:rPr>
                <w:rFonts w:ascii="Arial" w:hAnsi="Arial" w:cs="Arial"/>
              </w:rPr>
              <w:t xml:space="preserve"> session</w:t>
            </w:r>
            <w:r w:rsidR="00E22A73" w:rsidRPr="008E3374">
              <w:rPr>
                <w:rFonts w:ascii="Arial" w:hAnsi="Arial" w:cs="Arial"/>
              </w:rPr>
              <w:t>s were asked to consider:</w:t>
            </w:r>
          </w:p>
          <w:p w14:paraId="25A860BC" w14:textId="4793C3BE" w:rsidR="00E22A73" w:rsidRDefault="00E22A73" w:rsidP="00E22A73">
            <w:pPr>
              <w:rPr>
                <w:rFonts w:ascii="Arial" w:hAnsi="Arial" w:cs="Arial"/>
                <w:lang w:val="en-US"/>
              </w:rPr>
            </w:pPr>
          </w:p>
          <w:p w14:paraId="01250F20" w14:textId="3EFE5AEF" w:rsidR="00E22A73" w:rsidRPr="00E22A73" w:rsidRDefault="00E22A73" w:rsidP="008E3374">
            <w:pPr>
              <w:pStyle w:val="ListParagraph"/>
              <w:numPr>
                <w:ilvl w:val="0"/>
                <w:numId w:val="8"/>
              </w:numPr>
              <w:spacing w:after="160" w:line="252" w:lineRule="auto"/>
              <w:ind w:left="1193"/>
              <w:contextualSpacing/>
              <w:rPr>
                <w:rFonts w:ascii="Arial" w:hAnsi="Arial" w:cs="Arial"/>
                <w:lang w:val="en-US"/>
              </w:rPr>
            </w:pPr>
            <w:r w:rsidRPr="00E22A73">
              <w:rPr>
                <w:rFonts w:ascii="Arial" w:hAnsi="Arial" w:cs="Arial"/>
                <w:lang w:val="en-US"/>
              </w:rPr>
              <w:t>What is working/going well in schools/</w:t>
            </w:r>
            <w:r w:rsidR="003230E5">
              <w:rPr>
                <w:rFonts w:ascii="Arial" w:hAnsi="Arial" w:cs="Arial"/>
                <w:lang w:val="en-US"/>
              </w:rPr>
              <w:t xml:space="preserve">the </w:t>
            </w:r>
            <w:r w:rsidRPr="00E22A73">
              <w:rPr>
                <w:rFonts w:ascii="Arial" w:hAnsi="Arial" w:cs="Arial"/>
                <w:lang w:val="en-US"/>
              </w:rPr>
              <w:t>local authority and what are the strengths</w:t>
            </w:r>
            <w:r w:rsidR="00AA7829">
              <w:rPr>
                <w:rFonts w:ascii="Arial" w:hAnsi="Arial" w:cs="Arial"/>
                <w:lang w:val="en-US"/>
              </w:rPr>
              <w:t xml:space="preserve"> in respect of the theme being discussed</w:t>
            </w:r>
            <w:r w:rsidRPr="00E22A73">
              <w:rPr>
                <w:rFonts w:ascii="Arial" w:hAnsi="Arial" w:cs="Arial"/>
                <w:lang w:val="en-US"/>
              </w:rPr>
              <w:t>?</w:t>
            </w:r>
          </w:p>
          <w:p w14:paraId="7AC27484" w14:textId="7685A833" w:rsidR="00E22A73" w:rsidRPr="00E22A73" w:rsidRDefault="00E22A73" w:rsidP="008E3374">
            <w:pPr>
              <w:pStyle w:val="ListParagraph"/>
              <w:numPr>
                <w:ilvl w:val="0"/>
                <w:numId w:val="8"/>
              </w:numPr>
              <w:spacing w:after="160" w:line="252" w:lineRule="auto"/>
              <w:ind w:left="1193"/>
              <w:contextualSpacing/>
              <w:rPr>
                <w:rFonts w:ascii="Arial" w:hAnsi="Arial" w:cs="Arial"/>
                <w:lang w:val="en-US"/>
              </w:rPr>
            </w:pPr>
            <w:r w:rsidRPr="00E22A73">
              <w:rPr>
                <w:rFonts w:ascii="Arial" w:hAnsi="Arial" w:cs="Arial"/>
                <w:lang w:val="en-US"/>
              </w:rPr>
              <w:t>Where are the challenges and concerns</w:t>
            </w:r>
            <w:r w:rsidR="00AA7829">
              <w:rPr>
                <w:rFonts w:ascii="Arial" w:hAnsi="Arial" w:cs="Arial"/>
                <w:lang w:val="en-US"/>
              </w:rPr>
              <w:t xml:space="preserve"> in respect of the theme being discussed</w:t>
            </w:r>
            <w:r w:rsidRPr="00E22A73">
              <w:rPr>
                <w:rFonts w:ascii="Arial" w:hAnsi="Arial" w:cs="Arial"/>
                <w:lang w:val="en-US"/>
              </w:rPr>
              <w:t>?</w:t>
            </w:r>
          </w:p>
          <w:p w14:paraId="4E8B55F3" w14:textId="12B4D93E" w:rsidR="00E22A73" w:rsidRPr="00E22A73" w:rsidRDefault="00E22A73" w:rsidP="008E3374">
            <w:pPr>
              <w:pStyle w:val="ListParagraph"/>
              <w:numPr>
                <w:ilvl w:val="0"/>
                <w:numId w:val="8"/>
              </w:numPr>
              <w:spacing w:after="160" w:line="252" w:lineRule="auto"/>
              <w:ind w:left="1193"/>
              <w:contextualSpacing/>
              <w:rPr>
                <w:rFonts w:ascii="Arial" w:hAnsi="Arial" w:cs="Arial"/>
                <w:lang w:val="en-US"/>
              </w:rPr>
            </w:pPr>
            <w:r w:rsidRPr="00E22A73">
              <w:rPr>
                <w:rFonts w:ascii="Arial" w:hAnsi="Arial" w:cs="Arial"/>
                <w:lang w:val="en-US"/>
              </w:rPr>
              <w:t>What should be the focus moving forward</w:t>
            </w:r>
            <w:r w:rsidR="00AA7829">
              <w:rPr>
                <w:rFonts w:ascii="Arial" w:hAnsi="Arial" w:cs="Arial"/>
                <w:lang w:val="en-US"/>
              </w:rPr>
              <w:t xml:space="preserve"> in respect of the theme being discussed</w:t>
            </w:r>
            <w:r w:rsidRPr="00E22A73">
              <w:rPr>
                <w:rFonts w:ascii="Arial" w:hAnsi="Arial" w:cs="Arial"/>
                <w:lang w:val="en-US"/>
              </w:rPr>
              <w:t>?</w:t>
            </w:r>
          </w:p>
          <w:p w14:paraId="0AC939C0" w14:textId="1F95AA5B" w:rsidR="00E22A73" w:rsidRPr="00AA7829" w:rsidRDefault="00E22A73" w:rsidP="008E3374">
            <w:pPr>
              <w:pStyle w:val="ListParagraph"/>
              <w:numPr>
                <w:ilvl w:val="0"/>
                <w:numId w:val="8"/>
              </w:numPr>
              <w:ind w:left="1193"/>
              <w:rPr>
                <w:rFonts w:ascii="Arial" w:hAnsi="Arial" w:cs="Arial"/>
              </w:rPr>
            </w:pPr>
            <w:r w:rsidRPr="00E22A73">
              <w:rPr>
                <w:rFonts w:ascii="Arial" w:hAnsi="Arial" w:cs="Arial"/>
                <w:lang w:val="en-US"/>
              </w:rPr>
              <w:t xml:space="preserve">How can the local authority/ADES/Education </w:t>
            </w:r>
            <w:r w:rsidR="003230E5">
              <w:rPr>
                <w:rFonts w:ascii="Arial" w:hAnsi="Arial" w:cs="Arial"/>
                <w:lang w:val="en-US"/>
              </w:rPr>
              <w:t>Scotland s</w:t>
            </w:r>
            <w:r w:rsidRPr="00E22A73">
              <w:rPr>
                <w:rFonts w:ascii="Arial" w:hAnsi="Arial" w:cs="Arial"/>
                <w:lang w:val="en-US"/>
              </w:rPr>
              <w:t>upport</w:t>
            </w:r>
            <w:r w:rsidR="00AA7829">
              <w:rPr>
                <w:rFonts w:ascii="Arial" w:hAnsi="Arial" w:cs="Arial"/>
                <w:lang w:val="en-US"/>
              </w:rPr>
              <w:t xml:space="preserve"> in respect of the theme being discussed?</w:t>
            </w:r>
          </w:p>
          <w:p w14:paraId="6DBFAC5F" w14:textId="7D6A527F" w:rsidR="00AA7829" w:rsidRDefault="00AA7829" w:rsidP="00AA7829">
            <w:pPr>
              <w:rPr>
                <w:rFonts w:ascii="Arial" w:hAnsi="Arial" w:cs="Arial"/>
              </w:rPr>
            </w:pPr>
          </w:p>
          <w:p w14:paraId="72EBE06C" w14:textId="59F8C4D8" w:rsidR="00AA7829" w:rsidRPr="00AA7829" w:rsidRDefault="008E3374" w:rsidP="008E3374">
            <w:pPr>
              <w:ind w:left="768" w:hanging="851"/>
              <w:rPr>
                <w:rFonts w:ascii="Arial" w:hAnsi="Arial" w:cs="Arial"/>
              </w:rPr>
            </w:pPr>
            <w:r>
              <w:rPr>
                <w:rFonts w:ascii="Arial" w:hAnsi="Arial" w:cs="Arial"/>
              </w:rPr>
              <w:t>4.2.3</w:t>
            </w:r>
            <w:r>
              <w:rPr>
                <w:rFonts w:ascii="Arial" w:hAnsi="Arial" w:cs="Arial"/>
              </w:rPr>
              <w:tab/>
            </w:r>
            <w:r w:rsidR="00AA7829" w:rsidRPr="00AA7829">
              <w:rPr>
                <w:rFonts w:ascii="Arial" w:hAnsi="Arial" w:cs="Arial"/>
              </w:rPr>
              <w:t xml:space="preserve">There was also </w:t>
            </w:r>
            <w:r w:rsidR="00461DF0">
              <w:rPr>
                <w:rFonts w:ascii="Arial" w:hAnsi="Arial" w:cs="Arial"/>
              </w:rPr>
              <w:t xml:space="preserve">additional </w:t>
            </w:r>
            <w:r w:rsidR="00AA7829" w:rsidRPr="00AA7829">
              <w:rPr>
                <w:rFonts w:ascii="Arial" w:hAnsi="Arial" w:cs="Arial"/>
              </w:rPr>
              <w:t>timeslots for inputs from learners, parents and carers, school managers and professional associations</w:t>
            </w:r>
            <w:r w:rsidR="00461DF0">
              <w:rPr>
                <w:rFonts w:ascii="Arial" w:hAnsi="Arial" w:cs="Arial"/>
              </w:rPr>
              <w:t xml:space="preserve"> from the island authorities</w:t>
            </w:r>
            <w:r w:rsidR="001053CA">
              <w:rPr>
                <w:rFonts w:ascii="Arial" w:hAnsi="Arial" w:cs="Arial"/>
              </w:rPr>
              <w:t>.</w:t>
            </w:r>
          </w:p>
          <w:p w14:paraId="590DA388" w14:textId="22285A62" w:rsidR="006A7A43" w:rsidRDefault="006A7A43" w:rsidP="00EA69AD">
            <w:pPr>
              <w:rPr>
                <w:rFonts w:ascii="Arial" w:hAnsi="Arial" w:cs="Arial"/>
              </w:rPr>
            </w:pPr>
          </w:p>
          <w:p w14:paraId="6014A52B" w14:textId="5D48E184" w:rsidR="00EA69AD" w:rsidRDefault="008E3374" w:rsidP="008E3374">
            <w:pPr>
              <w:ind w:left="768" w:hanging="851"/>
              <w:rPr>
                <w:rFonts w:ascii="Arial" w:hAnsi="Arial" w:cs="Arial"/>
              </w:rPr>
            </w:pPr>
            <w:r>
              <w:rPr>
                <w:rFonts w:ascii="Arial" w:hAnsi="Arial" w:cs="Arial"/>
              </w:rPr>
              <w:t>4.3</w:t>
            </w:r>
            <w:r>
              <w:rPr>
                <w:rFonts w:ascii="Arial" w:hAnsi="Arial" w:cs="Arial"/>
              </w:rPr>
              <w:tab/>
            </w:r>
            <w:r w:rsidR="002F0C3A">
              <w:rPr>
                <w:rFonts w:ascii="Arial" w:hAnsi="Arial" w:cs="Arial"/>
              </w:rPr>
              <w:t>Feedback from the review was shared verbally by ADES and Education Scotland with the Project Team on Thursday 26 May 2022 with a subsequent written summary</w:t>
            </w:r>
            <w:r w:rsidR="00FC3AAE">
              <w:rPr>
                <w:rFonts w:ascii="Arial" w:hAnsi="Arial" w:cs="Arial"/>
              </w:rPr>
              <w:t xml:space="preserve"> report</w:t>
            </w:r>
            <w:r w:rsidR="002F0C3A">
              <w:rPr>
                <w:rFonts w:ascii="Arial" w:hAnsi="Arial" w:cs="Arial"/>
              </w:rPr>
              <w:t>.</w:t>
            </w:r>
          </w:p>
          <w:p w14:paraId="4F370AD6" w14:textId="0DA7935B" w:rsidR="002F0C3A" w:rsidRDefault="002F0C3A" w:rsidP="00EA69AD">
            <w:pPr>
              <w:rPr>
                <w:rFonts w:ascii="Arial" w:hAnsi="Arial" w:cs="Arial"/>
              </w:rPr>
            </w:pPr>
          </w:p>
          <w:p w14:paraId="46B7991A" w14:textId="453689C4" w:rsidR="000F3125" w:rsidRDefault="002F0C3A" w:rsidP="008E3374">
            <w:pPr>
              <w:ind w:left="768" w:hanging="851"/>
              <w:rPr>
                <w:b/>
              </w:rPr>
            </w:pPr>
            <w:r>
              <w:rPr>
                <w:rFonts w:ascii="Arial" w:hAnsi="Arial" w:cs="Arial"/>
              </w:rPr>
              <w:t>4.3</w:t>
            </w:r>
            <w:r w:rsidR="000F3125">
              <w:rPr>
                <w:rFonts w:ascii="Arial" w:hAnsi="Arial" w:cs="Arial"/>
              </w:rPr>
              <w:t>.</w:t>
            </w:r>
            <w:r>
              <w:rPr>
                <w:rFonts w:ascii="Arial" w:hAnsi="Arial" w:cs="Arial"/>
              </w:rPr>
              <w:t>1</w:t>
            </w:r>
            <w:r w:rsidR="008E3374">
              <w:rPr>
                <w:rFonts w:ascii="Arial" w:hAnsi="Arial" w:cs="Arial"/>
              </w:rPr>
              <w:tab/>
            </w:r>
            <w:r w:rsidR="000F3125" w:rsidRPr="000F3125">
              <w:rPr>
                <w:rFonts w:ascii="Arial" w:hAnsi="Arial" w:cs="Arial"/>
              </w:rPr>
              <w:t>Aspects of positive practice identified through the Collaborative Improvement Review</w:t>
            </w:r>
            <w:r w:rsidR="00FC3AAE">
              <w:rPr>
                <w:rFonts w:ascii="Arial" w:hAnsi="Arial" w:cs="Arial"/>
              </w:rPr>
              <w:t xml:space="preserve"> included in the summary report</w:t>
            </w:r>
            <w:r w:rsidR="003230E5">
              <w:rPr>
                <w:rFonts w:ascii="Arial" w:hAnsi="Arial" w:cs="Arial"/>
              </w:rPr>
              <w:t>, for the three island authorities, were as follows</w:t>
            </w:r>
            <w:r w:rsidR="000F3125" w:rsidRPr="000F3125">
              <w:rPr>
                <w:rFonts w:ascii="Arial" w:hAnsi="Arial" w:cs="Arial"/>
              </w:rPr>
              <w:t>:</w:t>
            </w:r>
          </w:p>
          <w:p w14:paraId="0C795689" w14:textId="77777777" w:rsidR="000F3125" w:rsidRDefault="000F3125" w:rsidP="008E3374">
            <w:pPr>
              <w:ind w:hanging="83"/>
              <w:rPr>
                <w:b/>
              </w:rPr>
            </w:pPr>
          </w:p>
          <w:p w14:paraId="25F98250" w14:textId="38F874F2" w:rsidR="000F3125" w:rsidRPr="000F3125" w:rsidRDefault="003230E5" w:rsidP="008E3374">
            <w:pPr>
              <w:pStyle w:val="ListParagraph"/>
              <w:numPr>
                <w:ilvl w:val="0"/>
                <w:numId w:val="9"/>
              </w:numPr>
              <w:spacing w:after="160" w:line="252" w:lineRule="auto"/>
              <w:ind w:left="1051"/>
              <w:contextualSpacing/>
              <w:rPr>
                <w:rFonts w:ascii="Arial" w:hAnsi="Arial" w:cs="Arial"/>
              </w:rPr>
            </w:pPr>
            <w:r>
              <w:rPr>
                <w:rFonts w:ascii="Arial" w:hAnsi="Arial" w:cs="Arial"/>
              </w:rPr>
              <w:t>The k</w:t>
            </w:r>
            <w:r w:rsidR="000F3125" w:rsidRPr="000F3125">
              <w:rPr>
                <w:rFonts w:ascii="Arial" w:hAnsi="Arial" w:cs="Arial"/>
              </w:rPr>
              <w:t>nowledge of</w:t>
            </w:r>
            <w:r w:rsidR="00997D84">
              <w:rPr>
                <w:rFonts w:ascii="Arial" w:hAnsi="Arial" w:cs="Arial"/>
              </w:rPr>
              <w:t>,</w:t>
            </w:r>
            <w:r w:rsidR="000F3125" w:rsidRPr="000F3125">
              <w:rPr>
                <w:rFonts w:ascii="Arial" w:hAnsi="Arial" w:cs="Arial"/>
              </w:rPr>
              <w:t xml:space="preserve"> and relationships with</w:t>
            </w:r>
            <w:r w:rsidR="00997D84">
              <w:rPr>
                <w:rFonts w:ascii="Arial" w:hAnsi="Arial" w:cs="Arial"/>
              </w:rPr>
              <w:t>,</w:t>
            </w:r>
            <w:r w:rsidR="000F3125" w:rsidRPr="000F3125">
              <w:rPr>
                <w:rFonts w:ascii="Arial" w:hAnsi="Arial" w:cs="Arial"/>
              </w:rPr>
              <w:t xml:space="preserve"> learners</w:t>
            </w:r>
            <w:r w:rsidR="00006E19">
              <w:rPr>
                <w:rFonts w:ascii="Arial" w:hAnsi="Arial" w:cs="Arial"/>
              </w:rPr>
              <w:t xml:space="preserve"> and the commitment of education staff to meet the needs of all learners</w:t>
            </w:r>
            <w:r w:rsidR="000F3125">
              <w:rPr>
                <w:rFonts w:ascii="Arial" w:hAnsi="Arial" w:cs="Arial"/>
              </w:rPr>
              <w:t>.</w:t>
            </w:r>
          </w:p>
          <w:p w14:paraId="700907E8" w14:textId="53BB8C2C" w:rsidR="000F3125" w:rsidRPr="000F3125" w:rsidRDefault="00006E19" w:rsidP="008E3374">
            <w:pPr>
              <w:pStyle w:val="ListParagraph"/>
              <w:numPr>
                <w:ilvl w:val="0"/>
                <w:numId w:val="9"/>
              </w:numPr>
              <w:spacing w:after="160" w:line="252" w:lineRule="auto"/>
              <w:ind w:left="1051"/>
              <w:contextualSpacing/>
              <w:rPr>
                <w:rFonts w:ascii="Arial" w:hAnsi="Arial" w:cs="Arial"/>
              </w:rPr>
            </w:pPr>
            <w:r>
              <w:rPr>
                <w:rFonts w:ascii="Arial" w:hAnsi="Arial" w:cs="Arial"/>
              </w:rPr>
              <w:t xml:space="preserve">High, </w:t>
            </w:r>
            <w:r w:rsidR="000F3125" w:rsidRPr="000F3125">
              <w:rPr>
                <w:rFonts w:ascii="Arial" w:hAnsi="Arial" w:cs="Arial"/>
              </w:rPr>
              <w:t xml:space="preserve">positive </w:t>
            </w:r>
            <w:r>
              <w:rPr>
                <w:rFonts w:ascii="Arial" w:hAnsi="Arial" w:cs="Arial"/>
              </w:rPr>
              <w:t xml:space="preserve">and </w:t>
            </w:r>
            <w:r w:rsidR="000F3125" w:rsidRPr="000F3125">
              <w:rPr>
                <w:rFonts w:ascii="Arial" w:hAnsi="Arial" w:cs="Arial"/>
              </w:rPr>
              <w:t>sustained destinations</w:t>
            </w:r>
            <w:r w:rsidR="000F3125">
              <w:rPr>
                <w:rFonts w:ascii="Arial" w:hAnsi="Arial" w:cs="Arial"/>
              </w:rPr>
              <w:t xml:space="preserve"> for </w:t>
            </w:r>
            <w:r w:rsidR="0009563C">
              <w:rPr>
                <w:rFonts w:ascii="Arial" w:hAnsi="Arial" w:cs="Arial"/>
              </w:rPr>
              <w:t xml:space="preserve">young people </w:t>
            </w:r>
            <w:r w:rsidR="000F3125">
              <w:rPr>
                <w:rFonts w:ascii="Arial" w:hAnsi="Arial" w:cs="Arial"/>
              </w:rPr>
              <w:t>leaving school.</w:t>
            </w:r>
          </w:p>
          <w:p w14:paraId="25814F1C" w14:textId="5135243A" w:rsidR="000F3125" w:rsidRPr="000F3125" w:rsidRDefault="000F3125" w:rsidP="008E3374">
            <w:pPr>
              <w:pStyle w:val="ListParagraph"/>
              <w:numPr>
                <w:ilvl w:val="0"/>
                <w:numId w:val="9"/>
              </w:numPr>
              <w:spacing w:after="160" w:line="252" w:lineRule="auto"/>
              <w:ind w:left="1051"/>
              <w:contextualSpacing/>
              <w:rPr>
                <w:rFonts w:ascii="Arial" w:hAnsi="Arial" w:cs="Arial"/>
              </w:rPr>
            </w:pPr>
            <w:r>
              <w:rPr>
                <w:rFonts w:ascii="Arial" w:hAnsi="Arial" w:cs="Arial"/>
              </w:rPr>
              <w:t>The c</w:t>
            </w:r>
            <w:r w:rsidRPr="000F3125">
              <w:rPr>
                <w:rFonts w:ascii="Arial" w:hAnsi="Arial" w:cs="Arial"/>
              </w:rPr>
              <w:t>urriculum rationale</w:t>
            </w:r>
            <w:r>
              <w:rPr>
                <w:rFonts w:ascii="Arial" w:hAnsi="Arial" w:cs="Arial"/>
              </w:rPr>
              <w:t>s in schools are</w:t>
            </w:r>
            <w:r w:rsidRPr="000F3125">
              <w:rPr>
                <w:rFonts w:ascii="Arial" w:hAnsi="Arial" w:cs="Arial"/>
              </w:rPr>
              <w:t xml:space="preserve"> very much linked to local economies</w:t>
            </w:r>
            <w:r w:rsidR="00006E19">
              <w:rPr>
                <w:rFonts w:ascii="Arial" w:hAnsi="Arial" w:cs="Arial"/>
              </w:rPr>
              <w:t xml:space="preserve"> and </w:t>
            </w:r>
            <w:r w:rsidR="00997D84">
              <w:rPr>
                <w:rFonts w:ascii="Arial" w:hAnsi="Arial" w:cs="Arial"/>
              </w:rPr>
              <w:t xml:space="preserve">local </w:t>
            </w:r>
            <w:r w:rsidR="00006E19">
              <w:rPr>
                <w:rFonts w:ascii="Arial" w:hAnsi="Arial" w:cs="Arial"/>
              </w:rPr>
              <w:t>employment needs</w:t>
            </w:r>
            <w:r>
              <w:rPr>
                <w:rFonts w:ascii="Arial" w:hAnsi="Arial" w:cs="Arial"/>
              </w:rPr>
              <w:t>.</w:t>
            </w:r>
          </w:p>
          <w:p w14:paraId="6CC4BA83" w14:textId="68740021" w:rsidR="000F3125" w:rsidRPr="000F3125" w:rsidRDefault="003230E5" w:rsidP="008E3374">
            <w:pPr>
              <w:pStyle w:val="ListParagraph"/>
              <w:numPr>
                <w:ilvl w:val="0"/>
                <w:numId w:val="9"/>
              </w:numPr>
              <w:spacing w:after="160" w:line="252" w:lineRule="auto"/>
              <w:ind w:left="1051"/>
              <w:contextualSpacing/>
              <w:rPr>
                <w:rFonts w:ascii="Arial" w:hAnsi="Arial" w:cs="Arial"/>
              </w:rPr>
            </w:pPr>
            <w:r>
              <w:rPr>
                <w:rFonts w:ascii="Arial" w:hAnsi="Arial" w:cs="Arial"/>
              </w:rPr>
              <w:t>The d</w:t>
            </w:r>
            <w:r w:rsidR="000F3125">
              <w:rPr>
                <w:rFonts w:ascii="Arial" w:hAnsi="Arial" w:cs="Arial"/>
              </w:rPr>
              <w:t>evelopment of Foundation A</w:t>
            </w:r>
            <w:r w:rsidR="000F3125" w:rsidRPr="000F3125">
              <w:rPr>
                <w:rFonts w:ascii="Arial" w:hAnsi="Arial" w:cs="Arial"/>
              </w:rPr>
              <w:t>pprenticeships</w:t>
            </w:r>
            <w:r w:rsidR="000F3125">
              <w:rPr>
                <w:rFonts w:ascii="Arial" w:hAnsi="Arial" w:cs="Arial"/>
              </w:rPr>
              <w:t xml:space="preserve"> for</w:t>
            </w:r>
            <w:r w:rsidR="00006E19">
              <w:rPr>
                <w:rFonts w:ascii="Arial" w:hAnsi="Arial" w:cs="Arial"/>
              </w:rPr>
              <w:t xml:space="preserve"> learners</w:t>
            </w:r>
            <w:r w:rsidR="000F3125">
              <w:rPr>
                <w:rFonts w:ascii="Arial" w:hAnsi="Arial" w:cs="Arial"/>
              </w:rPr>
              <w:t>.</w:t>
            </w:r>
          </w:p>
          <w:p w14:paraId="52342F85" w14:textId="0DC3468F" w:rsidR="000F3125" w:rsidRPr="000F3125" w:rsidRDefault="000F3125" w:rsidP="008E3374">
            <w:pPr>
              <w:pStyle w:val="ListParagraph"/>
              <w:numPr>
                <w:ilvl w:val="0"/>
                <w:numId w:val="9"/>
              </w:numPr>
              <w:spacing w:after="160" w:line="252" w:lineRule="auto"/>
              <w:ind w:left="1051"/>
              <w:contextualSpacing/>
              <w:rPr>
                <w:rFonts w:ascii="Arial" w:hAnsi="Arial" w:cs="Arial"/>
              </w:rPr>
            </w:pPr>
            <w:r w:rsidRPr="000F3125">
              <w:rPr>
                <w:rFonts w:ascii="Arial" w:hAnsi="Arial" w:cs="Arial"/>
              </w:rPr>
              <w:t>Online collaboration</w:t>
            </w:r>
            <w:r w:rsidR="0009563C">
              <w:rPr>
                <w:rFonts w:ascii="Arial" w:hAnsi="Arial" w:cs="Arial"/>
              </w:rPr>
              <w:t xml:space="preserve"> and engagement</w:t>
            </w:r>
            <w:r w:rsidRPr="000F3125">
              <w:rPr>
                <w:rFonts w:ascii="Arial" w:hAnsi="Arial" w:cs="Arial"/>
              </w:rPr>
              <w:t xml:space="preserve"> is widening course choice</w:t>
            </w:r>
            <w:r>
              <w:rPr>
                <w:rFonts w:ascii="Arial" w:hAnsi="Arial" w:cs="Arial"/>
              </w:rPr>
              <w:t xml:space="preserve"> for </w:t>
            </w:r>
            <w:r w:rsidR="00006E19">
              <w:rPr>
                <w:rFonts w:ascii="Arial" w:hAnsi="Arial" w:cs="Arial"/>
              </w:rPr>
              <w:t>learners and addressing some of the recruitment and retention challenges schools are experiencing</w:t>
            </w:r>
            <w:r>
              <w:rPr>
                <w:rFonts w:ascii="Arial" w:hAnsi="Arial" w:cs="Arial"/>
              </w:rPr>
              <w:t>.</w:t>
            </w:r>
          </w:p>
          <w:p w14:paraId="370FEBF1" w14:textId="40AF0625" w:rsidR="000F3125" w:rsidRPr="000F3125" w:rsidRDefault="000F3125" w:rsidP="008E3374">
            <w:pPr>
              <w:pStyle w:val="ListParagraph"/>
              <w:numPr>
                <w:ilvl w:val="0"/>
                <w:numId w:val="9"/>
              </w:numPr>
              <w:spacing w:after="160" w:line="252" w:lineRule="auto"/>
              <w:ind w:left="1051"/>
              <w:contextualSpacing/>
              <w:rPr>
                <w:rFonts w:ascii="Arial" w:hAnsi="Arial" w:cs="Arial"/>
              </w:rPr>
            </w:pPr>
            <w:r w:rsidRPr="000F3125">
              <w:rPr>
                <w:rFonts w:ascii="Arial" w:hAnsi="Arial" w:cs="Arial"/>
              </w:rPr>
              <w:t>Strong relationships with</w:t>
            </w:r>
            <w:r>
              <w:rPr>
                <w:rFonts w:ascii="Arial" w:hAnsi="Arial" w:cs="Arial"/>
              </w:rPr>
              <w:t xml:space="preserve"> </w:t>
            </w:r>
            <w:r w:rsidR="00006E19">
              <w:rPr>
                <w:rFonts w:ascii="Arial" w:hAnsi="Arial" w:cs="Arial"/>
              </w:rPr>
              <w:t xml:space="preserve">local </w:t>
            </w:r>
            <w:r>
              <w:rPr>
                <w:rFonts w:ascii="Arial" w:hAnsi="Arial" w:cs="Arial"/>
              </w:rPr>
              <w:t>partners</w:t>
            </w:r>
            <w:r w:rsidR="00006E19">
              <w:rPr>
                <w:rFonts w:ascii="Arial" w:hAnsi="Arial" w:cs="Arial"/>
              </w:rPr>
              <w:t>,</w:t>
            </w:r>
            <w:r>
              <w:rPr>
                <w:rFonts w:ascii="Arial" w:hAnsi="Arial" w:cs="Arial"/>
              </w:rPr>
              <w:t xml:space="preserve"> including</w:t>
            </w:r>
            <w:r w:rsidRPr="000F3125">
              <w:rPr>
                <w:rFonts w:ascii="Arial" w:hAnsi="Arial" w:cs="Arial"/>
              </w:rPr>
              <w:t xml:space="preserve"> S</w:t>
            </w:r>
            <w:r>
              <w:rPr>
                <w:rFonts w:ascii="Arial" w:hAnsi="Arial" w:cs="Arial"/>
              </w:rPr>
              <w:t xml:space="preserve">kills </w:t>
            </w:r>
            <w:r w:rsidRPr="000F3125">
              <w:rPr>
                <w:rFonts w:ascii="Arial" w:hAnsi="Arial" w:cs="Arial"/>
              </w:rPr>
              <w:t>D</w:t>
            </w:r>
            <w:r>
              <w:rPr>
                <w:rFonts w:ascii="Arial" w:hAnsi="Arial" w:cs="Arial"/>
              </w:rPr>
              <w:t xml:space="preserve">evelopment </w:t>
            </w:r>
            <w:r w:rsidRPr="000F3125">
              <w:rPr>
                <w:rFonts w:ascii="Arial" w:hAnsi="Arial" w:cs="Arial"/>
              </w:rPr>
              <w:t>S</w:t>
            </w:r>
            <w:r>
              <w:rPr>
                <w:rFonts w:ascii="Arial" w:hAnsi="Arial" w:cs="Arial"/>
              </w:rPr>
              <w:t>cotland</w:t>
            </w:r>
            <w:r w:rsidRPr="000F3125">
              <w:rPr>
                <w:rFonts w:ascii="Arial" w:hAnsi="Arial" w:cs="Arial"/>
              </w:rPr>
              <w:t>, D</w:t>
            </w:r>
            <w:r>
              <w:rPr>
                <w:rFonts w:ascii="Arial" w:hAnsi="Arial" w:cs="Arial"/>
              </w:rPr>
              <w:t xml:space="preserve">eveloping </w:t>
            </w:r>
            <w:r w:rsidRPr="000F3125">
              <w:rPr>
                <w:rFonts w:ascii="Arial" w:hAnsi="Arial" w:cs="Arial"/>
              </w:rPr>
              <w:t>Y</w:t>
            </w:r>
            <w:r>
              <w:rPr>
                <w:rFonts w:ascii="Arial" w:hAnsi="Arial" w:cs="Arial"/>
              </w:rPr>
              <w:t xml:space="preserve">oung </w:t>
            </w:r>
            <w:r w:rsidRPr="000F3125">
              <w:rPr>
                <w:rFonts w:ascii="Arial" w:hAnsi="Arial" w:cs="Arial"/>
              </w:rPr>
              <w:t>W</w:t>
            </w:r>
            <w:r>
              <w:rPr>
                <w:rFonts w:ascii="Arial" w:hAnsi="Arial" w:cs="Arial"/>
              </w:rPr>
              <w:t>orkforce</w:t>
            </w:r>
            <w:r w:rsidRPr="000F3125">
              <w:rPr>
                <w:rFonts w:ascii="Arial" w:hAnsi="Arial" w:cs="Arial"/>
              </w:rPr>
              <w:t xml:space="preserve"> and </w:t>
            </w:r>
            <w:r>
              <w:rPr>
                <w:rFonts w:ascii="Arial" w:hAnsi="Arial" w:cs="Arial"/>
              </w:rPr>
              <w:t>local c</w:t>
            </w:r>
            <w:r w:rsidRPr="000F3125">
              <w:rPr>
                <w:rFonts w:ascii="Arial" w:hAnsi="Arial" w:cs="Arial"/>
              </w:rPr>
              <w:t>olleges</w:t>
            </w:r>
            <w:r>
              <w:rPr>
                <w:rFonts w:ascii="Arial" w:hAnsi="Arial" w:cs="Arial"/>
              </w:rPr>
              <w:t>.</w:t>
            </w:r>
          </w:p>
          <w:p w14:paraId="78DB423B" w14:textId="01C6580F" w:rsidR="000F3125" w:rsidRPr="000F3125" w:rsidRDefault="003230E5" w:rsidP="008E3374">
            <w:pPr>
              <w:pStyle w:val="ListParagraph"/>
              <w:numPr>
                <w:ilvl w:val="0"/>
                <w:numId w:val="9"/>
              </w:numPr>
              <w:spacing w:after="160" w:line="252" w:lineRule="auto"/>
              <w:ind w:left="1051"/>
              <w:contextualSpacing/>
              <w:rPr>
                <w:rFonts w:ascii="Arial" w:hAnsi="Arial" w:cs="Arial"/>
              </w:rPr>
            </w:pPr>
            <w:r>
              <w:rPr>
                <w:rFonts w:ascii="Arial" w:hAnsi="Arial" w:cs="Arial"/>
              </w:rPr>
              <w:t>Relationships with the c</w:t>
            </w:r>
            <w:r w:rsidR="000F3125" w:rsidRPr="000F3125">
              <w:rPr>
                <w:rFonts w:ascii="Arial" w:hAnsi="Arial" w:cs="Arial"/>
              </w:rPr>
              <w:t>ommunity, partners and local businesses</w:t>
            </w:r>
            <w:r>
              <w:rPr>
                <w:rFonts w:ascii="Arial" w:hAnsi="Arial" w:cs="Arial"/>
              </w:rPr>
              <w:t>.</w:t>
            </w:r>
          </w:p>
          <w:p w14:paraId="0E88CECB" w14:textId="6FEF4451" w:rsidR="000F3125" w:rsidRPr="000F3125" w:rsidRDefault="003230E5" w:rsidP="008E3374">
            <w:pPr>
              <w:pStyle w:val="ListParagraph"/>
              <w:numPr>
                <w:ilvl w:val="0"/>
                <w:numId w:val="9"/>
              </w:numPr>
              <w:spacing w:after="160" w:line="252" w:lineRule="auto"/>
              <w:ind w:left="1051"/>
              <w:contextualSpacing/>
              <w:rPr>
                <w:rFonts w:ascii="Arial" w:hAnsi="Arial" w:cs="Arial"/>
              </w:rPr>
            </w:pPr>
            <w:r>
              <w:rPr>
                <w:rFonts w:ascii="Arial" w:hAnsi="Arial" w:cs="Arial"/>
              </w:rPr>
              <w:t>The b</w:t>
            </w:r>
            <w:r w:rsidR="00006E19">
              <w:rPr>
                <w:rFonts w:ascii="Arial" w:hAnsi="Arial" w:cs="Arial"/>
              </w:rPr>
              <w:t>readth of wider opportunities within schools</w:t>
            </w:r>
            <w:r w:rsidR="000F3125" w:rsidRPr="000F3125">
              <w:rPr>
                <w:rFonts w:ascii="Arial" w:hAnsi="Arial" w:cs="Arial"/>
              </w:rPr>
              <w:t xml:space="preserve"> and employment options for</w:t>
            </w:r>
            <w:r w:rsidR="0009563C">
              <w:rPr>
                <w:rFonts w:ascii="Arial" w:hAnsi="Arial" w:cs="Arial"/>
              </w:rPr>
              <w:t xml:space="preserve"> young people</w:t>
            </w:r>
            <w:r>
              <w:rPr>
                <w:rFonts w:ascii="Arial" w:hAnsi="Arial" w:cs="Arial"/>
              </w:rPr>
              <w:t>.</w:t>
            </w:r>
          </w:p>
          <w:p w14:paraId="7B32A4E0" w14:textId="2CA7BF8C" w:rsidR="000F3125" w:rsidRPr="00006E19" w:rsidRDefault="000F3125" w:rsidP="008E3374">
            <w:pPr>
              <w:pStyle w:val="ListParagraph"/>
              <w:numPr>
                <w:ilvl w:val="0"/>
                <w:numId w:val="9"/>
              </w:numPr>
              <w:spacing w:after="160" w:line="252" w:lineRule="auto"/>
              <w:ind w:left="1051"/>
              <w:contextualSpacing/>
              <w:rPr>
                <w:rFonts w:ascii="Arial" w:hAnsi="Arial" w:cs="Arial"/>
              </w:rPr>
            </w:pPr>
            <w:r w:rsidRPr="000F3125">
              <w:rPr>
                <w:rFonts w:ascii="Arial" w:hAnsi="Arial" w:cs="Arial"/>
              </w:rPr>
              <w:t>Many pastoral transitions</w:t>
            </w:r>
            <w:r w:rsidR="003230E5">
              <w:rPr>
                <w:rFonts w:ascii="Arial" w:hAnsi="Arial" w:cs="Arial"/>
              </w:rPr>
              <w:t xml:space="preserve"> within the secondary stage</w:t>
            </w:r>
            <w:r w:rsidRPr="000F3125">
              <w:rPr>
                <w:rFonts w:ascii="Arial" w:hAnsi="Arial" w:cs="Arial"/>
              </w:rPr>
              <w:t xml:space="preserve"> are very strong</w:t>
            </w:r>
            <w:r w:rsidR="00006E19">
              <w:rPr>
                <w:rFonts w:ascii="Arial" w:hAnsi="Arial" w:cs="Arial"/>
              </w:rPr>
              <w:t xml:space="preserve"> and </w:t>
            </w:r>
            <w:r w:rsidR="0009563C">
              <w:rPr>
                <w:rFonts w:ascii="Arial" w:hAnsi="Arial" w:cs="Arial"/>
              </w:rPr>
              <w:t xml:space="preserve">learners </w:t>
            </w:r>
            <w:r w:rsidR="00006E19">
              <w:rPr>
                <w:rFonts w:ascii="Arial" w:hAnsi="Arial" w:cs="Arial"/>
              </w:rPr>
              <w:t>feel supported through these transitions</w:t>
            </w:r>
            <w:r w:rsidR="003230E5">
              <w:rPr>
                <w:rFonts w:ascii="Arial" w:hAnsi="Arial" w:cs="Arial"/>
              </w:rPr>
              <w:t>.</w:t>
            </w:r>
          </w:p>
          <w:p w14:paraId="60EC2DF8" w14:textId="5D50BB5A" w:rsidR="000F3125" w:rsidRPr="000F3125" w:rsidRDefault="000F3125" w:rsidP="008E3374">
            <w:pPr>
              <w:pStyle w:val="ListParagraph"/>
              <w:numPr>
                <w:ilvl w:val="0"/>
                <w:numId w:val="9"/>
              </w:numPr>
              <w:spacing w:after="160" w:line="252" w:lineRule="auto"/>
              <w:ind w:left="1051"/>
              <w:contextualSpacing/>
              <w:rPr>
                <w:rFonts w:ascii="Arial" w:hAnsi="Arial" w:cs="Arial"/>
              </w:rPr>
            </w:pPr>
            <w:r w:rsidRPr="000F3125">
              <w:rPr>
                <w:rFonts w:ascii="Arial" w:hAnsi="Arial" w:cs="Arial"/>
              </w:rPr>
              <w:t xml:space="preserve">Partnership working examples to support for </w:t>
            </w:r>
            <w:r w:rsidR="0009563C">
              <w:rPr>
                <w:rFonts w:ascii="Arial" w:hAnsi="Arial" w:cs="Arial"/>
              </w:rPr>
              <w:t xml:space="preserve">learners </w:t>
            </w:r>
            <w:r w:rsidR="003230E5">
              <w:rPr>
                <w:rFonts w:ascii="Arial" w:hAnsi="Arial" w:cs="Arial"/>
              </w:rPr>
              <w:t>were evident during the review</w:t>
            </w:r>
            <w:r w:rsidR="00006E19">
              <w:rPr>
                <w:rFonts w:ascii="Arial" w:hAnsi="Arial" w:cs="Arial"/>
              </w:rPr>
              <w:t>, including children with additional support needs</w:t>
            </w:r>
            <w:r w:rsidR="003230E5">
              <w:rPr>
                <w:rFonts w:ascii="Arial" w:hAnsi="Arial" w:cs="Arial"/>
              </w:rPr>
              <w:t>.</w:t>
            </w:r>
          </w:p>
          <w:p w14:paraId="00CB1818" w14:textId="346F9311" w:rsidR="000F3125" w:rsidRPr="0009563C" w:rsidRDefault="000F3125" w:rsidP="008E3374">
            <w:pPr>
              <w:pStyle w:val="ListParagraph"/>
              <w:numPr>
                <w:ilvl w:val="0"/>
                <w:numId w:val="9"/>
              </w:numPr>
              <w:spacing w:after="160" w:line="252" w:lineRule="auto"/>
              <w:ind w:left="1051"/>
              <w:contextualSpacing/>
              <w:rPr>
                <w:rFonts w:ascii="Arial" w:hAnsi="Arial" w:cs="Arial"/>
              </w:rPr>
            </w:pPr>
            <w:r w:rsidRPr="000F3125">
              <w:rPr>
                <w:rFonts w:ascii="Arial" w:hAnsi="Arial" w:cs="Arial"/>
              </w:rPr>
              <w:t xml:space="preserve">Good practices learned in </w:t>
            </w:r>
            <w:r w:rsidR="003230E5">
              <w:rPr>
                <w:rFonts w:ascii="Arial" w:hAnsi="Arial" w:cs="Arial"/>
              </w:rPr>
              <w:t xml:space="preserve">terms of </w:t>
            </w:r>
            <w:r w:rsidR="0009563C">
              <w:rPr>
                <w:rFonts w:ascii="Arial" w:hAnsi="Arial" w:cs="Arial"/>
              </w:rPr>
              <w:t xml:space="preserve">ensuring </w:t>
            </w:r>
            <w:r w:rsidRPr="000F3125">
              <w:rPr>
                <w:rFonts w:ascii="Arial" w:hAnsi="Arial" w:cs="Arial"/>
              </w:rPr>
              <w:t>continuing</w:t>
            </w:r>
            <w:r w:rsidR="0009563C">
              <w:rPr>
                <w:rFonts w:ascii="Arial" w:hAnsi="Arial" w:cs="Arial"/>
              </w:rPr>
              <w:t xml:space="preserve"> of learning through COVID-19, including </w:t>
            </w:r>
            <w:r w:rsidR="00FC3AAE">
              <w:rPr>
                <w:rFonts w:ascii="Arial" w:hAnsi="Arial" w:cs="Arial"/>
              </w:rPr>
              <w:t xml:space="preserve">the positive impact of online </w:t>
            </w:r>
            <w:r w:rsidR="0009563C">
              <w:rPr>
                <w:rFonts w:ascii="Arial" w:hAnsi="Arial" w:cs="Arial"/>
              </w:rPr>
              <w:t>professional learning and collaboration opportunities for staff.</w:t>
            </w:r>
          </w:p>
          <w:p w14:paraId="0A681222" w14:textId="0BC19490" w:rsidR="000F3125" w:rsidRPr="003230E5" w:rsidRDefault="008E3374" w:rsidP="009B5F25">
            <w:pPr>
              <w:ind w:left="768" w:hanging="851"/>
              <w:rPr>
                <w:rFonts w:ascii="Arial" w:hAnsi="Arial" w:cs="Arial"/>
                <w:bCs/>
              </w:rPr>
            </w:pPr>
            <w:r>
              <w:rPr>
                <w:rFonts w:ascii="Arial" w:hAnsi="Arial" w:cs="Arial"/>
                <w:bCs/>
              </w:rPr>
              <w:t>4.3.2</w:t>
            </w:r>
            <w:r>
              <w:rPr>
                <w:rFonts w:ascii="Arial" w:hAnsi="Arial" w:cs="Arial"/>
                <w:bCs/>
              </w:rPr>
              <w:tab/>
            </w:r>
            <w:r w:rsidR="003230E5" w:rsidRPr="003230E5">
              <w:rPr>
                <w:rFonts w:ascii="Arial" w:hAnsi="Arial" w:cs="Arial"/>
                <w:bCs/>
              </w:rPr>
              <w:t>Challenges and areas t</w:t>
            </w:r>
            <w:r w:rsidR="000F3125" w:rsidRPr="003230E5">
              <w:rPr>
                <w:rFonts w:ascii="Arial" w:hAnsi="Arial" w:cs="Arial"/>
                <w:bCs/>
              </w:rPr>
              <w:t>o explore</w:t>
            </w:r>
            <w:r w:rsidR="003230E5" w:rsidRPr="003230E5">
              <w:rPr>
                <w:rFonts w:ascii="Arial" w:hAnsi="Arial" w:cs="Arial"/>
                <w:bCs/>
              </w:rPr>
              <w:t xml:space="preserve"> further, </w:t>
            </w:r>
            <w:r w:rsidR="003230E5" w:rsidRPr="003230E5">
              <w:rPr>
                <w:rFonts w:ascii="Arial" w:hAnsi="Arial" w:cs="Arial"/>
              </w:rPr>
              <w:t>for the three island authorities, were as follows:</w:t>
            </w:r>
            <w:r w:rsidR="003230E5" w:rsidRPr="003230E5">
              <w:rPr>
                <w:rFonts w:ascii="Arial" w:hAnsi="Arial" w:cs="Arial"/>
                <w:bCs/>
              </w:rPr>
              <w:t xml:space="preserve"> </w:t>
            </w:r>
          </w:p>
          <w:p w14:paraId="558C6BC8" w14:textId="77777777" w:rsidR="000F3125" w:rsidRPr="00FB1A01" w:rsidRDefault="000F3125" w:rsidP="000F3125">
            <w:pPr>
              <w:rPr>
                <w:b/>
                <w:bCs/>
              </w:rPr>
            </w:pPr>
          </w:p>
          <w:p w14:paraId="070FBD4D" w14:textId="1CDE20DD" w:rsidR="000F3125" w:rsidRPr="003230E5" w:rsidRDefault="0009563C" w:rsidP="009B5F25">
            <w:pPr>
              <w:pStyle w:val="ListParagraph"/>
              <w:numPr>
                <w:ilvl w:val="0"/>
                <w:numId w:val="10"/>
              </w:numPr>
              <w:spacing w:after="160" w:line="252" w:lineRule="auto"/>
              <w:ind w:left="1051"/>
              <w:contextualSpacing/>
              <w:rPr>
                <w:rFonts w:ascii="Arial" w:hAnsi="Arial" w:cs="Arial"/>
              </w:rPr>
            </w:pPr>
            <w:r>
              <w:rPr>
                <w:rFonts w:ascii="Arial" w:hAnsi="Arial" w:cs="Arial"/>
              </w:rPr>
              <w:t>The r</w:t>
            </w:r>
            <w:r w:rsidR="000F3125" w:rsidRPr="003230E5">
              <w:rPr>
                <w:rFonts w:ascii="Arial" w:hAnsi="Arial" w:cs="Arial"/>
              </w:rPr>
              <w:t>ecruitment and retention of staff</w:t>
            </w:r>
            <w:r w:rsidR="003230E5" w:rsidRPr="003230E5">
              <w:rPr>
                <w:rFonts w:ascii="Arial" w:hAnsi="Arial" w:cs="Arial"/>
              </w:rPr>
              <w:t>.</w:t>
            </w:r>
          </w:p>
          <w:p w14:paraId="01DDE27B" w14:textId="4D6439E1" w:rsidR="000F3125" w:rsidRPr="003230E5" w:rsidRDefault="00FC3AAE" w:rsidP="009B5F25">
            <w:pPr>
              <w:pStyle w:val="ListParagraph"/>
              <w:numPr>
                <w:ilvl w:val="0"/>
                <w:numId w:val="10"/>
              </w:numPr>
              <w:spacing w:after="160" w:line="252" w:lineRule="auto"/>
              <w:ind w:left="1051"/>
              <w:contextualSpacing/>
              <w:rPr>
                <w:rFonts w:ascii="Arial" w:hAnsi="Arial" w:cs="Arial"/>
              </w:rPr>
            </w:pPr>
            <w:r>
              <w:rPr>
                <w:rFonts w:ascii="Arial" w:hAnsi="Arial" w:cs="Arial"/>
              </w:rPr>
              <w:t>The i</w:t>
            </w:r>
            <w:r w:rsidR="000F3125" w:rsidRPr="003230E5">
              <w:rPr>
                <w:rFonts w:ascii="Arial" w:hAnsi="Arial" w:cs="Arial"/>
              </w:rPr>
              <w:t xml:space="preserve">nequity of </w:t>
            </w:r>
            <w:r w:rsidR="0009563C">
              <w:rPr>
                <w:rFonts w:ascii="Arial" w:hAnsi="Arial" w:cs="Arial"/>
              </w:rPr>
              <w:t xml:space="preserve">learning </w:t>
            </w:r>
            <w:r w:rsidR="000F3125" w:rsidRPr="003230E5">
              <w:rPr>
                <w:rFonts w:ascii="Arial" w:hAnsi="Arial" w:cs="Arial"/>
              </w:rPr>
              <w:t>options/</w:t>
            </w:r>
            <w:r w:rsidR="0009563C">
              <w:rPr>
                <w:rFonts w:ascii="Arial" w:hAnsi="Arial" w:cs="Arial"/>
              </w:rPr>
              <w:t xml:space="preserve">curriculum </w:t>
            </w:r>
            <w:r w:rsidR="000F3125" w:rsidRPr="003230E5">
              <w:rPr>
                <w:rFonts w:ascii="Arial" w:hAnsi="Arial" w:cs="Arial"/>
              </w:rPr>
              <w:t>offers</w:t>
            </w:r>
            <w:r w:rsidR="003230E5" w:rsidRPr="003230E5">
              <w:rPr>
                <w:rFonts w:ascii="Arial" w:hAnsi="Arial" w:cs="Arial"/>
              </w:rPr>
              <w:t xml:space="preserve"> </w:t>
            </w:r>
            <w:r w:rsidR="00006E19">
              <w:rPr>
                <w:rFonts w:ascii="Arial" w:hAnsi="Arial" w:cs="Arial"/>
              </w:rPr>
              <w:t>within local authorities</w:t>
            </w:r>
            <w:r w:rsidR="003230E5" w:rsidRPr="003230E5">
              <w:rPr>
                <w:rFonts w:ascii="Arial" w:hAnsi="Arial" w:cs="Arial"/>
              </w:rPr>
              <w:t>.</w:t>
            </w:r>
          </w:p>
          <w:p w14:paraId="3846424E" w14:textId="5F719D2B" w:rsidR="000F3125" w:rsidRPr="003230E5" w:rsidRDefault="0009563C" w:rsidP="009B5F25">
            <w:pPr>
              <w:pStyle w:val="ListParagraph"/>
              <w:numPr>
                <w:ilvl w:val="0"/>
                <w:numId w:val="10"/>
              </w:numPr>
              <w:spacing w:after="160" w:line="252" w:lineRule="auto"/>
              <w:ind w:left="1051"/>
              <w:contextualSpacing/>
              <w:rPr>
                <w:rFonts w:ascii="Arial" w:hAnsi="Arial" w:cs="Arial"/>
              </w:rPr>
            </w:pPr>
            <w:r>
              <w:rPr>
                <w:rFonts w:ascii="Arial" w:hAnsi="Arial" w:cs="Arial"/>
              </w:rPr>
              <w:t>The curriculum o</w:t>
            </w:r>
            <w:r w:rsidR="003230E5" w:rsidRPr="003230E5">
              <w:rPr>
                <w:rFonts w:ascii="Arial" w:hAnsi="Arial" w:cs="Arial"/>
              </w:rPr>
              <w:t>ffer for learners with Additional Support Needs</w:t>
            </w:r>
            <w:r w:rsidR="00006E19">
              <w:rPr>
                <w:rFonts w:ascii="Arial" w:hAnsi="Arial" w:cs="Arial"/>
              </w:rPr>
              <w:t>.</w:t>
            </w:r>
          </w:p>
          <w:p w14:paraId="7A6A77F6" w14:textId="61FBFD02" w:rsidR="000F3125" w:rsidRPr="003230E5" w:rsidRDefault="0009563C" w:rsidP="009B5F25">
            <w:pPr>
              <w:pStyle w:val="ListParagraph"/>
              <w:numPr>
                <w:ilvl w:val="0"/>
                <w:numId w:val="10"/>
              </w:numPr>
              <w:spacing w:after="160" w:line="252" w:lineRule="auto"/>
              <w:ind w:left="1051"/>
              <w:contextualSpacing/>
              <w:rPr>
                <w:rFonts w:ascii="Arial" w:hAnsi="Arial" w:cs="Arial"/>
              </w:rPr>
            </w:pPr>
            <w:r>
              <w:rPr>
                <w:rFonts w:ascii="Arial" w:hAnsi="Arial" w:cs="Arial"/>
              </w:rPr>
              <w:lastRenderedPageBreak/>
              <w:t>The a</w:t>
            </w:r>
            <w:r w:rsidR="003230E5" w:rsidRPr="003230E5">
              <w:rPr>
                <w:rFonts w:ascii="Arial" w:hAnsi="Arial" w:cs="Arial"/>
              </w:rPr>
              <w:t>ccess to and harmonisation of timetables between school</w:t>
            </w:r>
            <w:r>
              <w:rPr>
                <w:rFonts w:ascii="Arial" w:hAnsi="Arial" w:cs="Arial"/>
              </w:rPr>
              <w:t>s</w:t>
            </w:r>
            <w:r w:rsidR="003230E5" w:rsidRPr="003230E5">
              <w:rPr>
                <w:rFonts w:ascii="Arial" w:hAnsi="Arial" w:cs="Arial"/>
              </w:rPr>
              <w:t xml:space="preserve"> and</w:t>
            </w:r>
            <w:r w:rsidR="000F3125" w:rsidRPr="003230E5">
              <w:rPr>
                <w:rFonts w:ascii="Arial" w:hAnsi="Arial" w:cs="Arial"/>
              </w:rPr>
              <w:t xml:space="preserve"> </w:t>
            </w:r>
            <w:r>
              <w:rPr>
                <w:rFonts w:ascii="Arial" w:hAnsi="Arial" w:cs="Arial"/>
              </w:rPr>
              <w:t xml:space="preserve">local </w:t>
            </w:r>
            <w:r w:rsidR="000F3125" w:rsidRPr="003230E5">
              <w:rPr>
                <w:rFonts w:ascii="Arial" w:hAnsi="Arial" w:cs="Arial"/>
              </w:rPr>
              <w:t>colleges</w:t>
            </w:r>
            <w:r w:rsidR="00006E19">
              <w:rPr>
                <w:rFonts w:ascii="Arial" w:hAnsi="Arial" w:cs="Arial"/>
              </w:rPr>
              <w:t>.</w:t>
            </w:r>
          </w:p>
          <w:p w14:paraId="6189101A" w14:textId="0D88322F" w:rsidR="000F3125" w:rsidRPr="003230E5" w:rsidRDefault="000F3125" w:rsidP="009B5F25">
            <w:pPr>
              <w:pStyle w:val="ListParagraph"/>
              <w:numPr>
                <w:ilvl w:val="0"/>
                <w:numId w:val="10"/>
              </w:numPr>
              <w:spacing w:after="160" w:line="252" w:lineRule="auto"/>
              <w:ind w:left="1051"/>
              <w:contextualSpacing/>
              <w:rPr>
                <w:rFonts w:ascii="Arial" w:hAnsi="Arial" w:cs="Arial"/>
              </w:rPr>
            </w:pPr>
            <w:r w:rsidRPr="003230E5">
              <w:rPr>
                <w:rFonts w:ascii="Arial" w:hAnsi="Arial" w:cs="Arial"/>
              </w:rPr>
              <w:t>Communication with parents</w:t>
            </w:r>
            <w:r w:rsidR="003230E5" w:rsidRPr="003230E5">
              <w:rPr>
                <w:rFonts w:ascii="Arial" w:hAnsi="Arial" w:cs="Arial"/>
              </w:rPr>
              <w:t xml:space="preserve"> and carers</w:t>
            </w:r>
            <w:r w:rsidR="0009563C">
              <w:rPr>
                <w:rFonts w:ascii="Arial" w:hAnsi="Arial" w:cs="Arial"/>
              </w:rPr>
              <w:t xml:space="preserve"> around the curriculum options for their children.</w:t>
            </w:r>
          </w:p>
          <w:p w14:paraId="623B9979" w14:textId="60B2005F" w:rsidR="000F3125" w:rsidRPr="003230E5" w:rsidRDefault="000F3125" w:rsidP="009B5F25">
            <w:pPr>
              <w:pStyle w:val="ListParagraph"/>
              <w:numPr>
                <w:ilvl w:val="0"/>
                <w:numId w:val="10"/>
              </w:numPr>
              <w:spacing w:after="160" w:line="252" w:lineRule="auto"/>
              <w:ind w:left="1051"/>
              <w:contextualSpacing/>
              <w:rPr>
                <w:rFonts w:ascii="Arial" w:hAnsi="Arial" w:cs="Arial"/>
              </w:rPr>
            </w:pPr>
            <w:r w:rsidRPr="003230E5">
              <w:rPr>
                <w:rFonts w:ascii="Arial" w:hAnsi="Arial" w:cs="Arial"/>
              </w:rPr>
              <w:t xml:space="preserve">Teacher knowledge of </w:t>
            </w:r>
            <w:r w:rsidR="00FC3AAE">
              <w:rPr>
                <w:rFonts w:ascii="Arial" w:hAnsi="Arial" w:cs="Arial"/>
              </w:rPr>
              <w:t xml:space="preserve">both </w:t>
            </w:r>
            <w:r w:rsidR="003230E5" w:rsidRPr="003230E5">
              <w:rPr>
                <w:rFonts w:ascii="Arial" w:hAnsi="Arial" w:cs="Arial"/>
              </w:rPr>
              <w:t xml:space="preserve">learner </w:t>
            </w:r>
            <w:r w:rsidRPr="003230E5">
              <w:rPr>
                <w:rFonts w:ascii="Arial" w:hAnsi="Arial" w:cs="Arial"/>
              </w:rPr>
              <w:t xml:space="preserve">pathways and </w:t>
            </w:r>
            <w:r w:rsidR="0009563C">
              <w:rPr>
                <w:rFonts w:ascii="Arial" w:hAnsi="Arial" w:cs="Arial"/>
              </w:rPr>
              <w:t xml:space="preserve">the </w:t>
            </w:r>
            <w:r w:rsidRPr="003230E5">
              <w:rPr>
                <w:rFonts w:ascii="Arial" w:hAnsi="Arial" w:cs="Arial"/>
              </w:rPr>
              <w:t xml:space="preserve">totality of </w:t>
            </w:r>
            <w:r w:rsidR="0009563C">
              <w:rPr>
                <w:rFonts w:ascii="Arial" w:hAnsi="Arial" w:cs="Arial"/>
              </w:rPr>
              <w:t xml:space="preserve">the curriculum </w:t>
            </w:r>
            <w:r w:rsidRPr="003230E5">
              <w:rPr>
                <w:rFonts w:ascii="Arial" w:hAnsi="Arial" w:cs="Arial"/>
              </w:rPr>
              <w:t>offer</w:t>
            </w:r>
            <w:r w:rsidR="000713A0">
              <w:rPr>
                <w:rFonts w:ascii="Arial" w:hAnsi="Arial" w:cs="Arial"/>
              </w:rPr>
              <w:t xml:space="preserve"> for young people</w:t>
            </w:r>
            <w:r w:rsidR="0009563C">
              <w:rPr>
                <w:rFonts w:ascii="Arial" w:hAnsi="Arial" w:cs="Arial"/>
              </w:rPr>
              <w:t>.</w:t>
            </w:r>
          </w:p>
          <w:p w14:paraId="59403352" w14:textId="065C452F" w:rsidR="000F3125" w:rsidRPr="0009563C" w:rsidRDefault="00FC3AAE" w:rsidP="009B5F25">
            <w:pPr>
              <w:pStyle w:val="ListParagraph"/>
              <w:numPr>
                <w:ilvl w:val="0"/>
                <w:numId w:val="10"/>
              </w:numPr>
              <w:spacing w:after="160" w:line="252" w:lineRule="auto"/>
              <w:ind w:left="1051"/>
              <w:contextualSpacing/>
              <w:rPr>
                <w:rFonts w:ascii="Arial" w:hAnsi="Arial" w:cs="Arial"/>
              </w:rPr>
            </w:pPr>
            <w:r>
              <w:rPr>
                <w:rFonts w:ascii="Arial" w:hAnsi="Arial" w:cs="Arial"/>
              </w:rPr>
              <w:t>Developing greater c</w:t>
            </w:r>
            <w:r w:rsidR="0009563C">
              <w:rPr>
                <w:rFonts w:ascii="Arial" w:hAnsi="Arial" w:cs="Arial"/>
              </w:rPr>
              <w:t>onsistency of language to support a parity of esteem</w:t>
            </w:r>
            <w:r w:rsidR="00997D84">
              <w:rPr>
                <w:rFonts w:ascii="Arial" w:hAnsi="Arial" w:cs="Arial"/>
              </w:rPr>
              <w:t xml:space="preserve"> in respect of</w:t>
            </w:r>
            <w:r w:rsidR="000713A0">
              <w:rPr>
                <w:rFonts w:ascii="Arial" w:hAnsi="Arial" w:cs="Arial"/>
              </w:rPr>
              <w:t xml:space="preserve"> more traditional academic routes</w:t>
            </w:r>
            <w:r w:rsidR="00997D84">
              <w:rPr>
                <w:rFonts w:ascii="Arial" w:hAnsi="Arial" w:cs="Arial"/>
              </w:rPr>
              <w:t xml:space="preserve"> and </w:t>
            </w:r>
            <w:r>
              <w:rPr>
                <w:rFonts w:ascii="Arial" w:hAnsi="Arial" w:cs="Arial"/>
              </w:rPr>
              <w:t xml:space="preserve">emerging </w:t>
            </w:r>
            <w:r w:rsidR="00997D84">
              <w:rPr>
                <w:rFonts w:ascii="Arial" w:hAnsi="Arial" w:cs="Arial"/>
              </w:rPr>
              <w:t>vocational opportunities</w:t>
            </w:r>
            <w:r w:rsidR="0009563C">
              <w:rPr>
                <w:rFonts w:ascii="Arial" w:hAnsi="Arial" w:cs="Arial"/>
              </w:rPr>
              <w:t>, including when</w:t>
            </w:r>
            <w:r w:rsidR="000F3125" w:rsidRPr="0009563C">
              <w:rPr>
                <w:rFonts w:ascii="Arial" w:hAnsi="Arial" w:cs="Arial"/>
              </w:rPr>
              <w:t xml:space="preserve"> communicat</w:t>
            </w:r>
            <w:r w:rsidR="0009563C">
              <w:rPr>
                <w:rFonts w:ascii="Arial" w:hAnsi="Arial" w:cs="Arial"/>
              </w:rPr>
              <w:t>ing</w:t>
            </w:r>
            <w:r w:rsidR="000F3125" w:rsidRPr="0009563C">
              <w:rPr>
                <w:rFonts w:ascii="Arial" w:hAnsi="Arial" w:cs="Arial"/>
              </w:rPr>
              <w:t xml:space="preserve"> with parents</w:t>
            </w:r>
            <w:r w:rsidR="00006E19" w:rsidRPr="0009563C">
              <w:rPr>
                <w:rFonts w:ascii="Arial" w:hAnsi="Arial" w:cs="Arial"/>
              </w:rPr>
              <w:t xml:space="preserve"> and carers</w:t>
            </w:r>
            <w:r w:rsidR="0009563C">
              <w:rPr>
                <w:rFonts w:ascii="Arial" w:hAnsi="Arial" w:cs="Arial"/>
              </w:rPr>
              <w:t>.</w:t>
            </w:r>
          </w:p>
          <w:p w14:paraId="0EFDAB9B" w14:textId="05CE4E9B" w:rsidR="000F3125" w:rsidRPr="003230E5" w:rsidRDefault="000F3125" w:rsidP="009B5F25">
            <w:pPr>
              <w:pStyle w:val="ListParagraph"/>
              <w:numPr>
                <w:ilvl w:val="0"/>
                <w:numId w:val="10"/>
              </w:numPr>
              <w:spacing w:after="160" w:line="252" w:lineRule="auto"/>
              <w:ind w:left="1051"/>
              <w:contextualSpacing/>
              <w:rPr>
                <w:rFonts w:ascii="Arial" w:hAnsi="Arial" w:cs="Arial"/>
              </w:rPr>
            </w:pPr>
            <w:r w:rsidRPr="003230E5">
              <w:rPr>
                <w:rFonts w:ascii="Arial" w:hAnsi="Arial" w:cs="Arial"/>
              </w:rPr>
              <w:t>Short term funding</w:t>
            </w:r>
            <w:r w:rsidR="00997D84">
              <w:rPr>
                <w:rFonts w:ascii="Arial" w:hAnsi="Arial" w:cs="Arial"/>
              </w:rPr>
              <w:t xml:space="preserve"> decisions</w:t>
            </w:r>
            <w:r w:rsidRPr="003230E5">
              <w:rPr>
                <w:rFonts w:ascii="Arial" w:hAnsi="Arial" w:cs="Arial"/>
              </w:rPr>
              <w:t xml:space="preserve"> </w:t>
            </w:r>
            <w:r w:rsidR="000713A0">
              <w:rPr>
                <w:rFonts w:ascii="Arial" w:hAnsi="Arial" w:cs="Arial"/>
              </w:rPr>
              <w:t>around the curriculum causing</w:t>
            </w:r>
            <w:r w:rsidRPr="003230E5">
              <w:rPr>
                <w:rFonts w:ascii="Arial" w:hAnsi="Arial" w:cs="Arial"/>
              </w:rPr>
              <w:t xml:space="preserve"> difficulties</w:t>
            </w:r>
            <w:r w:rsidR="00997D84">
              <w:rPr>
                <w:rFonts w:ascii="Arial" w:hAnsi="Arial" w:cs="Arial"/>
              </w:rPr>
              <w:t xml:space="preserve"> in respect of strategic planning.</w:t>
            </w:r>
          </w:p>
          <w:p w14:paraId="5734FA83" w14:textId="577BBEF7" w:rsidR="00997D84" w:rsidRDefault="000F3125" w:rsidP="009B5F25">
            <w:pPr>
              <w:pStyle w:val="ListParagraph"/>
              <w:numPr>
                <w:ilvl w:val="0"/>
                <w:numId w:val="10"/>
              </w:numPr>
              <w:spacing w:after="160" w:line="252" w:lineRule="auto"/>
              <w:ind w:left="1051"/>
              <w:contextualSpacing/>
              <w:rPr>
                <w:rFonts w:ascii="Arial" w:hAnsi="Arial" w:cs="Arial"/>
              </w:rPr>
            </w:pPr>
            <w:r w:rsidRPr="003230E5">
              <w:rPr>
                <w:rFonts w:ascii="Arial" w:hAnsi="Arial" w:cs="Arial"/>
              </w:rPr>
              <w:t xml:space="preserve">Travel and accommodation barriers for some </w:t>
            </w:r>
            <w:r w:rsidR="00997D84">
              <w:rPr>
                <w:rFonts w:ascii="Arial" w:hAnsi="Arial" w:cs="Arial"/>
              </w:rPr>
              <w:t>learners accessing the curriculum, particularly from more remote</w:t>
            </w:r>
            <w:r w:rsidR="000713A0">
              <w:rPr>
                <w:rFonts w:ascii="Arial" w:hAnsi="Arial" w:cs="Arial"/>
              </w:rPr>
              <w:t xml:space="preserve"> localities</w:t>
            </w:r>
            <w:r w:rsidR="00997D84">
              <w:rPr>
                <w:rFonts w:ascii="Arial" w:hAnsi="Arial" w:cs="Arial"/>
              </w:rPr>
              <w:t>.</w:t>
            </w:r>
          </w:p>
          <w:p w14:paraId="6EAAC2DC" w14:textId="4159E990" w:rsidR="000F3125" w:rsidRPr="00997D84" w:rsidRDefault="00997D84" w:rsidP="009B5F25">
            <w:pPr>
              <w:pStyle w:val="ListParagraph"/>
              <w:numPr>
                <w:ilvl w:val="0"/>
                <w:numId w:val="10"/>
              </w:numPr>
              <w:spacing w:after="160" w:line="252" w:lineRule="auto"/>
              <w:ind w:left="1051"/>
              <w:contextualSpacing/>
              <w:rPr>
                <w:rFonts w:ascii="Arial" w:hAnsi="Arial" w:cs="Arial"/>
              </w:rPr>
            </w:pPr>
            <w:r>
              <w:rPr>
                <w:rFonts w:ascii="Arial" w:hAnsi="Arial" w:cs="Arial"/>
              </w:rPr>
              <w:t>The q</w:t>
            </w:r>
            <w:r w:rsidR="000F3125" w:rsidRPr="00997D84">
              <w:rPr>
                <w:rFonts w:ascii="Arial" w:hAnsi="Arial" w:cs="Arial"/>
              </w:rPr>
              <w:t xml:space="preserve">uality of </w:t>
            </w:r>
            <w:r>
              <w:rPr>
                <w:rFonts w:ascii="Arial" w:hAnsi="Arial" w:cs="Arial"/>
              </w:rPr>
              <w:t xml:space="preserve">the </w:t>
            </w:r>
            <w:r w:rsidR="000F3125" w:rsidRPr="00997D84">
              <w:rPr>
                <w:rFonts w:ascii="Arial" w:hAnsi="Arial" w:cs="Arial"/>
              </w:rPr>
              <w:t>online experience</w:t>
            </w:r>
            <w:r>
              <w:rPr>
                <w:rFonts w:ascii="Arial" w:hAnsi="Arial" w:cs="Arial"/>
              </w:rPr>
              <w:t xml:space="preserve"> for learners is variable and leads to </w:t>
            </w:r>
            <w:r w:rsidR="000F3125" w:rsidRPr="00997D84">
              <w:rPr>
                <w:rFonts w:ascii="Arial" w:hAnsi="Arial" w:cs="Arial"/>
              </w:rPr>
              <w:t>digital inequity</w:t>
            </w:r>
            <w:r w:rsidR="00FC3AAE">
              <w:rPr>
                <w:rFonts w:ascii="Arial" w:hAnsi="Arial" w:cs="Arial"/>
              </w:rPr>
              <w:t>.</w:t>
            </w:r>
          </w:p>
          <w:p w14:paraId="3FE3C3AF" w14:textId="25AD4C86" w:rsidR="00FC3AAE" w:rsidRDefault="00006E19" w:rsidP="009B5F25">
            <w:pPr>
              <w:pStyle w:val="ListParagraph"/>
              <w:numPr>
                <w:ilvl w:val="0"/>
                <w:numId w:val="10"/>
              </w:numPr>
              <w:spacing w:after="160" w:line="252" w:lineRule="auto"/>
              <w:ind w:left="1051"/>
              <w:contextualSpacing/>
              <w:rPr>
                <w:rFonts w:ascii="Arial" w:hAnsi="Arial" w:cs="Arial"/>
              </w:rPr>
            </w:pPr>
            <w:r>
              <w:rPr>
                <w:rFonts w:ascii="Arial" w:hAnsi="Arial" w:cs="Arial"/>
              </w:rPr>
              <w:t xml:space="preserve">The </w:t>
            </w:r>
            <w:r w:rsidR="00997D84">
              <w:rPr>
                <w:rFonts w:ascii="Arial" w:hAnsi="Arial" w:cs="Arial"/>
              </w:rPr>
              <w:t xml:space="preserve">transition from the </w:t>
            </w:r>
            <w:r w:rsidR="000F3125" w:rsidRPr="003230E5">
              <w:rPr>
                <w:rFonts w:ascii="Arial" w:hAnsi="Arial" w:cs="Arial"/>
              </w:rPr>
              <w:t>B</w:t>
            </w:r>
            <w:r w:rsidR="00997D84">
              <w:rPr>
                <w:rFonts w:ascii="Arial" w:hAnsi="Arial" w:cs="Arial"/>
              </w:rPr>
              <w:t xml:space="preserve">road </w:t>
            </w:r>
            <w:r w:rsidR="000F3125" w:rsidRPr="003230E5">
              <w:rPr>
                <w:rFonts w:ascii="Arial" w:hAnsi="Arial" w:cs="Arial"/>
              </w:rPr>
              <w:t>G</w:t>
            </w:r>
            <w:r w:rsidR="00997D84">
              <w:rPr>
                <w:rFonts w:ascii="Arial" w:hAnsi="Arial" w:cs="Arial"/>
              </w:rPr>
              <w:t xml:space="preserve">eneral </w:t>
            </w:r>
            <w:r w:rsidR="000F3125" w:rsidRPr="003230E5">
              <w:rPr>
                <w:rFonts w:ascii="Arial" w:hAnsi="Arial" w:cs="Arial"/>
              </w:rPr>
              <w:t>E</w:t>
            </w:r>
            <w:r w:rsidR="00997D84">
              <w:rPr>
                <w:rFonts w:ascii="Arial" w:hAnsi="Arial" w:cs="Arial"/>
              </w:rPr>
              <w:t>ducation</w:t>
            </w:r>
            <w:r w:rsidR="00FC3AAE">
              <w:rPr>
                <w:rFonts w:ascii="Arial" w:hAnsi="Arial" w:cs="Arial"/>
              </w:rPr>
              <w:t xml:space="preserve"> BGE)</w:t>
            </w:r>
            <w:r w:rsidR="00997D84">
              <w:rPr>
                <w:rFonts w:ascii="Arial" w:hAnsi="Arial" w:cs="Arial"/>
              </w:rPr>
              <w:t xml:space="preserve"> into the Senior Phase, and the experience</w:t>
            </w:r>
            <w:r w:rsidR="00FC3AAE">
              <w:rPr>
                <w:rFonts w:ascii="Arial" w:hAnsi="Arial" w:cs="Arial"/>
              </w:rPr>
              <w:t xml:space="preserve"> of learners in secondary three.</w:t>
            </w:r>
          </w:p>
          <w:p w14:paraId="28026B62" w14:textId="1BC2B8B8" w:rsidR="000F3125" w:rsidRPr="003230E5" w:rsidRDefault="00FC3AAE" w:rsidP="009B5F25">
            <w:pPr>
              <w:pStyle w:val="ListParagraph"/>
              <w:numPr>
                <w:ilvl w:val="0"/>
                <w:numId w:val="10"/>
              </w:numPr>
              <w:spacing w:after="160" w:line="252" w:lineRule="auto"/>
              <w:ind w:left="1051"/>
              <w:contextualSpacing/>
              <w:rPr>
                <w:rFonts w:ascii="Arial" w:hAnsi="Arial" w:cs="Arial"/>
              </w:rPr>
            </w:pPr>
            <w:r>
              <w:rPr>
                <w:rFonts w:ascii="Arial" w:hAnsi="Arial" w:cs="Arial"/>
              </w:rPr>
              <w:t>E</w:t>
            </w:r>
            <w:r w:rsidR="00997D84">
              <w:rPr>
                <w:rFonts w:ascii="Arial" w:hAnsi="Arial" w:cs="Arial"/>
              </w:rPr>
              <w:t>nsuring the principles and entitlement</w:t>
            </w:r>
            <w:r>
              <w:rPr>
                <w:rFonts w:ascii="Arial" w:hAnsi="Arial" w:cs="Arial"/>
              </w:rPr>
              <w:t>s</w:t>
            </w:r>
            <w:r w:rsidR="00997D84">
              <w:rPr>
                <w:rFonts w:ascii="Arial" w:hAnsi="Arial" w:cs="Arial"/>
              </w:rPr>
              <w:t xml:space="preserve"> to a broad</w:t>
            </w:r>
            <w:r w:rsidR="000F3125" w:rsidRPr="003230E5">
              <w:rPr>
                <w:rFonts w:ascii="Arial" w:hAnsi="Arial" w:cs="Arial"/>
              </w:rPr>
              <w:t xml:space="preserve"> </w:t>
            </w:r>
            <w:r w:rsidR="00997D84">
              <w:rPr>
                <w:rFonts w:ascii="Arial" w:hAnsi="Arial" w:cs="Arial"/>
              </w:rPr>
              <w:t>curriculum are adhered to</w:t>
            </w:r>
            <w:r>
              <w:rPr>
                <w:rFonts w:ascii="Arial" w:hAnsi="Arial" w:cs="Arial"/>
              </w:rPr>
              <w:t xml:space="preserve"> in secondary three</w:t>
            </w:r>
            <w:r w:rsidR="00997D84">
              <w:rPr>
                <w:rFonts w:ascii="Arial" w:hAnsi="Arial" w:cs="Arial"/>
              </w:rPr>
              <w:t>, and appropriate assessment and moderation</w:t>
            </w:r>
            <w:r>
              <w:rPr>
                <w:rFonts w:ascii="Arial" w:hAnsi="Arial" w:cs="Arial"/>
              </w:rPr>
              <w:t xml:space="preserve"> of the final year of the BGE</w:t>
            </w:r>
            <w:r w:rsidR="00997D84">
              <w:rPr>
                <w:rFonts w:ascii="Arial" w:hAnsi="Arial" w:cs="Arial"/>
              </w:rPr>
              <w:t>.</w:t>
            </w:r>
          </w:p>
          <w:p w14:paraId="7FDE5302" w14:textId="34293A7F" w:rsidR="000F3125" w:rsidRPr="003230E5" w:rsidRDefault="00997D84" w:rsidP="009B5F25">
            <w:pPr>
              <w:pStyle w:val="ListParagraph"/>
              <w:numPr>
                <w:ilvl w:val="0"/>
                <w:numId w:val="10"/>
              </w:numPr>
              <w:spacing w:after="160" w:line="252" w:lineRule="auto"/>
              <w:ind w:left="1051"/>
              <w:contextualSpacing/>
              <w:rPr>
                <w:rFonts w:ascii="Arial" w:hAnsi="Arial" w:cs="Arial"/>
              </w:rPr>
            </w:pPr>
            <w:r>
              <w:rPr>
                <w:rFonts w:ascii="Arial" w:hAnsi="Arial" w:cs="Arial"/>
              </w:rPr>
              <w:t>There is an increased demand on Pupil S</w:t>
            </w:r>
            <w:r w:rsidR="000F3125" w:rsidRPr="003230E5">
              <w:rPr>
                <w:rFonts w:ascii="Arial" w:hAnsi="Arial" w:cs="Arial"/>
              </w:rPr>
              <w:t>upport</w:t>
            </w:r>
            <w:r w:rsidR="00FC3AAE">
              <w:rPr>
                <w:rFonts w:ascii="Arial" w:hAnsi="Arial" w:cs="Arial"/>
              </w:rPr>
              <w:t xml:space="preserve"> staff, partly due to the pandemic,</w:t>
            </w:r>
            <w:r>
              <w:rPr>
                <w:rFonts w:ascii="Arial" w:hAnsi="Arial" w:cs="Arial"/>
              </w:rPr>
              <w:t xml:space="preserve"> and this needs to be considered carefully. </w:t>
            </w:r>
            <w:r w:rsidR="000F3125" w:rsidRPr="003230E5">
              <w:rPr>
                <w:rFonts w:ascii="Arial" w:hAnsi="Arial" w:cs="Arial"/>
              </w:rPr>
              <w:t xml:space="preserve"> </w:t>
            </w:r>
          </w:p>
          <w:p w14:paraId="00F6AF3C" w14:textId="3440621B" w:rsidR="00997D84" w:rsidRPr="009F6E33" w:rsidRDefault="00997D84" w:rsidP="009B5F25">
            <w:pPr>
              <w:pStyle w:val="ListParagraph"/>
              <w:numPr>
                <w:ilvl w:val="0"/>
                <w:numId w:val="10"/>
              </w:numPr>
              <w:spacing w:after="160" w:line="252" w:lineRule="auto"/>
              <w:ind w:left="1051"/>
              <w:contextualSpacing/>
              <w:rPr>
                <w:rFonts w:ascii="Arial" w:hAnsi="Arial" w:cs="Arial"/>
              </w:rPr>
            </w:pPr>
            <w:r>
              <w:rPr>
                <w:rFonts w:ascii="Arial" w:hAnsi="Arial" w:cs="Arial"/>
              </w:rPr>
              <w:t>There is evidence of a s</w:t>
            </w:r>
            <w:r w:rsidR="000F3125" w:rsidRPr="003230E5">
              <w:rPr>
                <w:rFonts w:ascii="Arial" w:hAnsi="Arial" w:cs="Arial"/>
              </w:rPr>
              <w:t>kills gap</w:t>
            </w:r>
            <w:r>
              <w:rPr>
                <w:rFonts w:ascii="Arial" w:hAnsi="Arial" w:cs="Arial"/>
              </w:rPr>
              <w:t>, post COVID-19, due to the restrictions and mitigations that young people and schools have faced over the last two years.</w:t>
            </w:r>
          </w:p>
          <w:p w14:paraId="48FEF3D1" w14:textId="5146F2E1" w:rsidR="000F3125" w:rsidRPr="000713A0" w:rsidRDefault="00997D84" w:rsidP="009B5F25">
            <w:pPr>
              <w:spacing w:after="160" w:line="252" w:lineRule="auto"/>
              <w:ind w:left="768" w:hanging="851"/>
              <w:contextualSpacing/>
              <w:rPr>
                <w:rFonts w:ascii="Arial" w:hAnsi="Arial" w:cs="Arial"/>
              </w:rPr>
            </w:pPr>
            <w:r w:rsidRPr="000713A0">
              <w:rPr>
                <w:rFonts w:ascii="Arial" w:hAnsi="Arial" w:cs="Arial"/>
              </w:rPr>
              <w:t>4.4.</w:t>
            </w:r>
            <w:r w:rsidR="009B5F25">
              <w:rPr>
                <w:rFonts w:ascii="Arial" w:hAnsi="Arial" w:cs="Arial"/>
              </w:rPr>
              <w:tab/>
            </w:r>
            <w:r w:rsidR="000713A0" w:rsidRPr="000713A0">
              <w:rPr>
                <w:rFonts w:ascii="Arial" w:hAnsi="Arial" w:cs="Arial"/>
                <w:bCs/>
              </w:rPr>
              <w:t>A</w:t>
            </w:r>
            <w:r w:rsidR="000F3125" w:rsidRPr="000713A0">
              <w:rPr>
                <w:rFonts w:ascii="Arial" w:hAnsi="Arial" w:cs="Arial"/>
                <w:bCs/>
              </w:rPr>
              <w:t xml:space="preserve">reas </w:t>
            </w:r>
            <w:r w:rsidR="000713A0" w:rsidRPr="000713A0">
              <w:rPr>
                <w:rFonts w:ascii="Arial" w:hAnsi="Arial" w:cs="Arial"/>
                <w:bCs/>
              </w:rPr>
              <w:t>for the three island authorities to</w:t>
            </w:r>
            <w:r w:rsidR="000F3125" w:rsidRPr="000713A0">
              <w:rPr>
                <w:rFonts w:ascii="Arial" w:hAnsi="Arial" w:cs="Arial"/>
                <w:bCs/>
              </w:rPr>
              <w:t xml:space="preserve"> focus on</w:t>
            </w:r>
            <w:r w:rsidR="00DD2535">
              <w:rPr>
                <w:rFonts w:ascii="Arial" w:hAnsi="Arial" w:cs="Arial"/>
                <w:bCs/>
              </w:rPr>
              <w:t>, following the review,</w:t>
            </w:r>
            <w:r w:rsidR="000713A0" w:rsidRPr="000713A0">
              <w:rPr>
                <w:rFonts w:ascii="Arial" w:hAnsi="Arial" w:cs="Arial"/>
                <w:bCs/>
              </w:rPr>
              <w:t xml:space="preserve"> are as follows:</w:t>
            </w:r>
          </w:p>
          <w:p w14:paraId="77DC6E6A" w14:textId="77777777" w:rsidR="000F3125" w:rsidRDefault="000F3125" w:rsidP="000F3125">
            <w:pPr>
              <w:rPr>
                <w:b/>
                <w:bCs/>
              </w:rPr>
            </w:pPr>
          </w:p>
          <w:p w14:paraId="31A91E03" w14:textId="30561D09" w:rsidR="000713A0" w:rsidRPr="009F6E33" w:rsidRDefault="000713A0" w:rsidP="009B5F25">
            <w:pPr>
              <w:ind w:left="-83"/>
              <w:rPr>
                <w:rFonts w:ascii="Arial" w:hAnsi="Arial" w:cs="Arial"/>
                <w:bCs/>
              </w:rPr>
            </w:pPr>
            <w:r w:rsidRPr="009F6E33">
              <w:rPr>
                <w:rFonts w:ascii="Arial" w:hAnsi="Arial" w:cs="Arial"/>
                <w:bCs/>
              </w:rPr>
              <w:t>4.4.1</w:t>
            </w:r>
            <w:r w:rsidR="009B5F25">
              <w:rPr>
                <w:rFonts w:ascii="Arial" w:hAnsi="Arial" w:cs="Arial"/>
                <w:bCs/>
              </w:rPr>
              <w:tab/>
            </w:r>
            <w:r w:rsidR="000F3125" w:rsidRPr="009F6E33">
              <w:rPr>
                <w:rFonts w:ascii="Arial" w:hAnsi="Arial" w:cs="Arial"/>
                <w:bCs/>
              </w:rPr>
              <w:t>Young People</w:t>
            </w:r>
          </w:p>
          <w:p w14:paraId="108FD9BF" w14:textId="77777777" w:rsidR="009F6E33" w:rsidRDefault="000713A0" w:rsidP="009B5F25">
            <w:pPr>
              <w:pStyle w:val="ListParagraph"/>
              <w:numPr>
                <w:ilvl w:val="0"/>
                <w:numId w:val="11"/>
              </w:numPr>
              <w:spacing w:after="160" w:line="252" w:lineRule="auto"/>
              <w:ind w:left="1193"/>
              <w:contextualSpacing/>
              <w:rPr>
                <w:rFonts w:ascii="Arial" w:hAnsi="Arial" w:cs="Arial"/>
              </w:rPr>
            </w:pPr>
            <w:r w:rsidRPr="000713A0">
              <w:rPr>
                <w:rFonts w:ascii="Arial" w:hAnsi="Arial" w:cs="Arial"/>
              </w:rPr>
              <w:t>Building resilience in y</w:t>
            </w:r>
            <w:r w:rsidR="000F3125" w:rsidRPr="000713A0">
              <w:rPr>
                <w:rFonts w:ascii="Arial" w:hAnsi="Arial" w:cs="Arial"/>
              </w:rPr>
              <w:t xml:space="preserve">oung </w:t>
            </w:r>
            <w:r w:rsidRPr="000713A0">
              <w:rPr>
                <w:rFonts w:ascii="Arial" w:hAnsi="Arial" w:cs="Arial"/>
              </w:rPr>
              <w:t>p</w:t>
            </w:r>
            <w:r w:rsidR="000F3125" w:rsidRPr="000713A0">
              <w:rPr>
                <w:rFonts w:ascii="Arial" w:hAnsi="Arial" w:cs="Arial"/>
              </w:rPr>
              <w:t>eople</w:t>
            </w:r>
            <w:r w:rsidR="009F6E33">
              <w:rPr>
                <w:rFonts w:ascii="Arial" w:hAnsi="Arial" w:cs="Arial"/>
              </w:rPr>
              <w:t xml:space="preserve"> to support them into destinations beyond school</w:t>
            </w:r>
            <w:r>
              <w:rPr>
                <w:rFonts w:ascii="Arial" w:hAnsi="Arial" w:cs="Arial"/>
              </w:rPr>
              <w:t>.</w:t>
            </w:r>
          </w:p>
          <w:p w14:paraId="478A1150" w14:textId="1A7084B3" w:rsidR="000F3125" w:rsidRPr="009F6E33" w:rsidRDefault="000F3125" w:rsidP="009B5F25">
            <w:pPr>
              <w:pStyle w:val="ListParagraph"/>
              <w:numPr>
                <w:ilvl w:val="0"/>
                <w:numId w:val="11"/>
              </w:numPr>
              <w:spacing w:after="160" w:line="252" w:lineRule="auto"/>
              <w:ind w:left="1193"/>
              <w:contextualSpacing/>
              <w:rPr>
                <w:rFonts w:ascii="Arial" w:hAnsi="Arial" w:cs="Arial"/>
              </w:rPr>
            </w:pPr>
            <w:r w:rsidRPr="009F6E33">
              <w:rPr>
                <w:rFonts w:ascii="Arial" w:hAnsi="Arial" w:cs="Arial"/>
              </w:rPr>
              <w:t>Harnessin</w:t>
            </w:r>
            <w:r w:rsidR="000713A0" w:rsidRPr="009F6E33">
              <w:rPr>
                <w:rFonts w:ascii="Arial" w:hAnsi="Arial" w:cs="Arial"/>
              </w:rPr>
              <w:t>g the learner and teacher voice</w:t>
            </w:r>
            <w:r w:rsidR="009F6E33">
              <w:rPr>
                <w:rFonts w:ascii="Arial" w:hAnsi="Arial" w:cs="Arial"/>
              </w:rPr>
              <w:t xml:space="preserve"> and</w:t>
            </w:r>
            <w:r w:rsidR="009F6E33" w:rsidRPr="009F6E33">
              <w:rPr>
                <w:rFonts w:ascii="Arial" w:hAnsi="Arial" w:cs="Arial"/>
              </w:rPr>
              <w:t xml:space="preserve"> </w:t>
            </w:r>
            <w:r w:rsidR="009F6E33">
              <w:rPr>
                <w:rFonts w:ascii="Arial" w:hAnsi="Arial" w:cs="Arial"/>
              </w:rPr>
              <w:t>involving</w:t>
            </w:r>
            <w:r w:rsidR="009F6E33" w:rsidRPr="009F6E33">
              <w:rPr>
                <w:rFonts w:ascii="Arial" w:hAnsi="Arial" w:cs="Arial"/>
              </w:rPr>
              <w:t xml:space="preserve"> young people in curriculum planning</w:t>
            </w:r>
            <w:r w:rsidR="009F6E33">
              <w:rPr>
                <w:rFonts w:ascii="Arial" w:hAnsi="Arial" w:cs="Arial"/>
              </w:rPr>
              <w:t>.</w:t>
            </w:r>
          </w:p>
          <w:p w14:paraId="16C6FBF6" w14:textId="29040D2C" w:rsidR="000F3125" w:rsidRPr="000713A0" w:rsidRDefault="000F3125" w:rsidP="009B5F25">
            <w:pPr>
              <w:pStyle w:val="ListParagraph"/>
              <w:numPr>
                <w:ilvl w:val="0"/>
                <w:numId w:val="11"/>
              </w:numPr>
              <w:spacing w:after="160" w:line="252" w:lineRule="auto"/>
              <w:ind w:left="1193"/>
              <w:contextualSpacing/>
              <w:rPr>
                <w:rFonts w:ascii="Arial" w:hAnsi="Arial" w:cs="Arial"/>
              </w:rPr>
            </w:pPr>
            <w:r w:rsidRPr="000713A0">
              <w:rPr>
                <w:rFonts w:ascii="Arial" w:hAnsi="Arial" w:cs="Arial"/>
              </w:rPr>
              <w:t xml:space="preserve">Networking </w:t>
            </w:r>
            <w:r w:rsidR="000713A0" w:rsidRPr="000713A0">
              <w:rPr>
                <w:rFonts w:ascii="Arial" w:hAnsi="Arial" w:cs="Arial"/>
              </w:rPr>
              <w:t>opportunities for y</w:t>
            </w:r>
            <w:r w:rsidRPr="000713A0">
              <w:rPr>
                <w:rFonts w:ascii="Arial" w:hAnsi="Arial" w:cs="Arial"/>
              </w:rPr>
              <w:t xml:space="preserve">oung </w:t>
            </w:r>
            <w:r w:rsidR="000713A0" w:rsidRPr="000713A0">
              <w:rPr>
                <w:rFonts w:ascii="Arial" w:hAnsi="Arial" w:cs="Arial"/>
              </w:rPr>
              <w:t>p</w:t>
            </w:r>
            <w:r w:rsidRPr="000713A0">
              <w:rPr>
                <w:rFonts w:ascii="Arial" w:hAnsi="Arial" w:cs="Arial"/>
              </w:rPr>
              <w:t>eople</w:t>
            </w:r>
            <w:r w:rsidR="000713A0" w:rsidRPr="000713A0">
              <w:rPr>
                <w:rFonts w:ascii="Arial" w:hAnsi="Arial" w:cs="Arial"/>
              </w:rPr>
              <w:t xml:space="preserve"> within and across </w:t>
            </w:r>
            <w:r w:rsidR="009F6E33">
              <w:rPr>
                <w:rFonts w:ascii="Arial" w:hAnsi="Arial" w:cs="Arial"/>
              </w:rPr>
              <w:t xml:space="preserve">the </w:t>
            </w:r>
            <w:r w:rsidR="00D162ED">
              <w:rPr>
                <w:rFonts w:ascii="Arial" w:hAnsi="Arial" w:cs="Arial"/>
              </w:rPr>
              <w:t xml:space="preserve">island </w:t>
            </w:r>
            <w:r w:rsidR="000713A0" w:rsidRPr="000713A0">
              <w:rPr>
                <w:rFonts w:ascii="Arial" w:hAnsi="Arial" w:cs="Arial"/>
              </w:rPr>
              <w:t>a</w:t>
            </w:r>
            <w:r w:rsidRPr="000713A0">
              <w:rPr>
                <w:rFonts w:ascii="Arial" w:hAnsi="Arial" w:cs="Arial"/>
              </w:rPr>
              <w:t>uthorities</w:t>
            </w:r>
            <w:r w:rsidR="000713A0">
              <w:rPr>
                <w:rFonts w:ascii="Arial" w:hAnsi="Arial" w:cs="Arial"/>
              </w:rPr>
              <w:t>.</w:t>
            </w:r>
          </w:p>
          <w:p w14:paraId="69294FD5" w14:textId="77777777" w:rsidR="000F3125" w:rsidRDefault="000F3125" w:rsidP="000F3125">
            <w:pPr>
              <w:pStyle w:val="ListParagraph"/>
              <w:spacing w:line="252" w:lineRule="auto"/>
            </w:pPr>
          </w:p>
          <w:p w14:paraId="6691A03F" w14:textId="71AD2575" w:rsidR="009F6E33" w:rsidRPr="009F6E33" w:rsidRDefault="009B5F25" w:rsidP="009B5F25">
            <w:pPr>
              <w:spacing w:line="252" w:lineRule="auto"/>
              <w:ind w:left="-83"/>
              <w:rPr>
                <w:rFonts w:ascii="Arial" w:hAnsi="Arial" w:cs="Arial"/>
                <w:bCs/>
              </w:rPr>
            </w:pPr>
            <w:r>
              <w:rPr>
                <w:rFonts w:ascii="Arial" w:hAnsi="Arial" w:cs="Arial"/>
                <w:bCs/>
              </w:rPr>
              <w:t>4.4.2</w:t>
            </w:r>
            <w:r>
              <w:rPr>
                <w:rFonts w:ascii="Arial" w:hAnsi="Arial" w:cs="Arial"/>
                <w:bCs/>
              </w:rPr>
              <w:tab/>
            </w:r>
            <w:r w:rsidR="000F3125" w:rsidRPr="009F6E33">
              <w:rPr>
                <w:rFonts w:ascii="Arial" w:hAnsi="Arial" w:cs="Arial"/>
                <w:bCs/>
              </w:rPr>
              <w:t>Staff</w:t>
            </w:r>
          </w:p>
          <w:p w14:paraId="2527422D" w14:textId="0375944E" w:rsidR="000F3125" w:rsidRPr="009F6E33" w:rsidRDefault="000F3125" w:rsidP="009B5F25">
            <w:pPr>
              <w:pStyle w:val="ListParagraph"/>
              <w:numPr>
                <w:ilvl w:val="0"/>
                <w:numId w:val="11"/>
              </w:numPr>
              <w:spacing w:after="160" w:line="252" w:lineRule="auto"/>
              <w:ind w:left="1193"/>
              <w:contextualSpacing/>
              <w:rPr>
                <w:rFonts w:ascii="Arial" w:hAnsi="Arial" w:cs="Arial"/>
              </w:rPr>
            </w:pPr>
            <w:r w:rsidRPr="009F6E33">
              <w:rPr>
                <w:rFonts w:ascii="Arial" w:hAnsi="Arial" w:cs="Arial"/>
              </w:rPr>
              <w:t>Broadening this kind of professional discussion</w:t>
            </w:r>
            <w:r w:rsidR="009F6E33">
              <w:rPr>
                <w:rFonts w:ascii="Arial" w:hAnsi="Arial" w:cs="Arial"/>
              </w:rPr>
              <w:t xml:space="preserve"> through the Collaborative Improvement Review</w:t>
            </w:r>
            <w:r w:rsidRPr="009F6E33">
              <w:rPr>
                <w:rFonts w:ascii="Arial" w:hAnsi="Arial" w:cs="Arial"/>
              </w:rPr>
              <w:t xml:space="preserve"> to all practitioners</w:t>
            </w:r>
            <w:r w:rsidR="009F6E33">
              <w:rPr>
                <w:rFonts w:ascii="Arial" w:hAnsi="Arial" w:cs="Arial"/>
              </w:rPr>
              <w:t>.</w:t>
            </w:r>
          </w:p>
          <w:p w14:paraId="6E2281DA" w14:textId="47D2F7B4" w:rsidR="000F3125" w:rsidRPr="009F6E33" w:rsidRDefault="000F3125" w:rsidP="009B5F25">
            <w:pPr>
              <w:pStyle w:val="ListParagraph"/>
              <w:numPr>
                <w:ilvl w:val="0"/>
                <w:numId w:val="11"/>
              </w:numPr>
              <w:spacing w:after="160" w:line="252" w:lineRule="auto"/>
              <w:ind w:left="1193"/>
              <w:contextualSpacing/>
              <w:rPr>
                <w:rFonts w:ascii="Arial" w:hAnsi="Arial" w:cs="Arial"/>
              </w:rPr>
            </w:pPr>
            <w:r w:rsidRPr="009F6E33">
              <w:rPr>
                <w:rFonts w:ascii="Arial" w:hAnsi="Arial" w:cs="Arial"/>
              </w:rPr>
              <w:t>Increased networkin</w:t>
            </w:r>
            <w:r w:rsidR="009F6E33" w:rsidRPr="009F6E33">
              <w:rPr>
                <w:rFonts w:ascii="Arial" w:hAnsi="Arial" w:cs="Arial"/>
              </w:rPr>
              <w:t>g for schools with similar sized school rolls</w:t>
            </w:r>
            <w:r w:rsidR="009F6E33">
              <w:rPr>
                <w:rFonts w:ascii="Arial" w:hAnsi="Arial" w:cs="Arial"/>
              </w:rPr>
              <w:t>.</w:t>
            </w:r>
          </w:p>
          <w:p w14:paraId="6DA34A55" w14:textId="69DCC7D6" w:rsidR="000F3125" w:rsidRPr="009F6E33" w:rsidRDefault="000F3125" w:rsidP="009B5F25">
            <w:pPr>
              <w:pStyle w:val="ListParagraph"/>
              <w:numPr>
                <w:ilvl w:val="0"/>
                <w:numId w:val="11"/>
              </w:numPr>
              <w:spacing w:after="160" w:line="259" w:lineRule="auto"/>
              <w:ind w:left="1193"/>
              <w:contextualSpacing/>
              <w:rPr>
                <w:rFonts w:ascii="Arial" w:hAnsi="Arial" w:cs="Arial"/>
              </w:rPr>
            </w:pPr>
            <w:r w:rsidRPr="009F6E33">
              <w:rPr>
                <w:rFonts w:ascii="Arial" w:hAnsi="Arial" w:cs="Arial"/>
              </w:rPr>
              <w:t>Introduction of subject, and oth</w:t>
            </w:r>
            <w:r w:rsidR="009F6E33" w:rsidRPr="009F6E33">
              <w:rPr>
                <w:rFonts w:ascii="Arial" w:hAnsi="Arial" w:cs="Arial"/>
              </w:rPr>
              <w:t xml:space="preserve">er, network groups across the three </w:t>
            </w:r>
            <w:r w:rsidRPr="009F6E33">
              <w:rPr>
                <w:rFonts w:ascii="Arial" w:hAnsi="Arial" w:cs="Arial"/>
              </w:rPr>
              <w:t>islands</w:t>
            </w:r>
            <w:r w:rsidR="009F6E33">
              <w:rPr>
                <w:rFonts w:ascii="Arial" w:hAnsi="Arial" w:cs="Arial"/>
              </w:rPr>
              <w:t>.</w:t>
            </w:r>
          </w:p>
          <w:p w14:paraId="1C4951A8" w14:textId="348322B6" w:rsidR="000F3125" w:rsidRPr="009F6E33" w:rsidRDefault="009F6E33" w:rsidP="009B5F25">
            <w:pPr>
              <w:spacing w:line="252" w:lineRule="auto"/>
              <w:ind w:left="-83"/>
              <w:rPr>
                <w:rFonts w:ascii="Arial" w:hAnsi="Arial" w:cs="Arial"/>
                <w:bCs/>
              </w:rPr>
            </w:pPr>
            <w:r w:rsidRPr="009F6E33">
              <w:rPr>
                <w:rFonts w:ascii="Arial" w:hAnsi="Arial" w:cs="Arial"/>
                <w:bCs/>
              </w:rPr>
              <w:t>4.4.3</w:t>
            </w:r>
            <w:r w:rsidR="009B5F25">
              <w:rPr>
                <w:rFonts w:ascii="Arial" w:hAnsi="Arial" w:cs="Arial"/>
                <w:bCs/>
              </w:rPr>
              <w:tab/>
            </w:r>
            <w:r w:rsidR="000F3125" w:rsidRPr="009F6E33">
              <w:rPr>
                <w:rFonts w:ascii="Arial" w:hAnsi="Arial" w:cs="Arial"/>
                <w:bCs/>
              </w:rPr>
              <w:t>Curriculum</w:t>
            </w:r>
          </w:p>
          <w:p w14:paraId="43CE60EA" w14:textId="75192C82" w:rsidR="000F3125" w:rsidRPr="009F6E33" w:rsidRDefault="000F3125" w:rsidP="009B5F25">
            <w:pPr>
              <w:pStyle w:val="ListParagraph"/>
              <w:numPr>
                <w:ilvl w:val="0"/>
                <w:numId w:val="11"/>
              </w:numPr>
              <w:spacing w:after="160" w:line="252" w:lineRule="auto"/>
              <w:ind w:left="1193"/>
              <w:contextualSpacing/>
              <w:rPr>
                <w:rFonts w:ascii="Arial" w:hAnsi="Arial" w:cs="Arial"/>
              </w:rPr>
            </w:pPr>
            <w:r w:rsidRPr="009F6E33">
              <w:rPr>
                <w:rFonts w:ascii="Arial" w:hAnsi="Arial" w:cs="Arial"/>
              </w:rPr>
              <w:t xml:space="preserve">Clarify </w:t>
            </w:r>
            <w:r w:rsidR="009F6E33" w:rsidRPr="009F6E33">
              <w:rPr>
                <w:rFonts w:ascii="Arial" w:hAnsi="Arial" w:cs="Arial"/>
              </w:rPr>
              <w:t xml:space="preserve">the </w:t>
            </w:r>
            <w:r w:rsidRPr="009F6E33">
              <w:rPr>
                <w:rFonts w:ascii="Arial" w:hAnsi="Arial" w:cs="Arial"/>
              </w:rPr>
              <w:t xml:space="preserve">totality of </w:t>
            </w:r>
            <w:r w:rsidR="009F6E33" w:rsidRPr="009F6E33">
              <w:rPr>
                <w:rFonts w:ascii="Arial" w:hAnsi="Arial" w:cs="Arial"/>
              </w:rPr>
              <w:t xml:space="preserve">the </w:t>
            </w:r>
            <w:r w:rsidRPr="009F6E33">
              <w:rPr>
                <w:rFonts w:ascii="Arial" w:hAnsi="Arial" w:cs="Arial"/>
              </w:rPr>
              <w:t xml:space="preserve">Senior Phase </w:t>
            </w:r>
            <w:r w:rsidR="009F6E33" w:rsidRPr="009F6E33">
              <w:rPr>
                <w:rFonts w:ascii="Arial" w:hAnsi="Arial" w:cs="Arial"/>
              </w:rPr>
              <w:t xml:space="preserve">curriculum </w:t>
            </w:r>
            <w:r w:rsidRPr="009F6E33">
              <w:rPr>
                <w:rFonts w:ascii="Arial" w:hAnsi="Arial" w:cs="Arial"/>
              </w:rPr>
              <w:t>offer</w:t>
            </w:r>
            <w:r w:rsidR="009F6E33">
              <w:rPr>
                <w:rFonts w:ascii="Arial" w:hAnsi="Arial" w:cs="Arial"/>
              </w:rPr>
              <w:t>.</w:t>
            </w:r>
          </w:p>
          <w:p w14:paraId="5F68C467" w14:textId="1B7A1745" w:rsidR="000F3125" w:rsidRPr="009F6E33" w:rsidRDefault="000F3125" w:rsidP="009B5F25">
            <w:pPr>
              <w:pStyle w:val="ListParagraph"/>
              <w:numPr>
                <w:ilvl w:val="0"/>
                <w:numId w:val="11"/>
              </w:numPr>
              <w:spacing w:after="160" w:line="252" w:lineRule="auto"/>
              <w:ind w:left="1193"/>
              <w:contextualSpacing/>
              <w:rPr>
                <w:rFonts w:ascii="Arial" w:hAnsi="Arial" w:cs="Arial"/>
              </w:rPr>
            </w:pPr>
            <w:r w:rsidRPr="009F6E33">
              <w:rPr>
                <w:rFonts w:ascii="Arial" w:hAnsi="Arial" w:cs="Arial"/>
              </w:rPr>
              <w:t>Reviewing and developing F</w:t>
            </w:r>
            <w:r w:rsidR="009F6E33" w:rsidRPr="009F6E33">
              <w:rPr>
                <w:rFonts w:ascii="Arial" w:hAnsi="Arial" w:cs="Arial"/>
              </w:rPr>
              <w:t>oundation Apprenticeships</w:t>
            </w:r>
            <w:r w:rsidR="009F6E33">
              <w:rPr>
                <w:rFonts w:ascii="Arial" w:hAnsi="Arial" w:cs="Arial"/>
              </w:rPr>
              <w:t>.</w:t>
            </w:r>
          </w:p>
          <w:p w14:paraId="514383A0" w14:textId="1AC4EDF9" w:rsidR="000F3125" w:rsidRPr="009F6E33" w:rsidRDefault="000F3125" w:rsidP="009B5F25">
            <w:pPr>
              <w:pStyle w:val="ListParagraph"/>
              <w:numPr>
                <w:ilvl w:val="0"/>
                <w:numId w:val="11"/>
              </w:numPr>
              <w:spacing w:after="160" w:line="259" w:lineRule="auto"/>
              <w:ind w:left="1193"/>
              <w:contextualSpacing/>
              <w:rPr>
                <w:rFonts w:ascii="Arial" w:hAnsi="Arial" w:cs="Arial"/>
              </w:rPr>
            </w:pPr>
            <w:r w:rsidRPr="009F6E33">
              <w:rPr>
                <w:rFonts w:ascii="Arial" w:hAnsi="Arial" w:cs="Arial"/>
              </w:rPr>
              <w:t>A further review of how</w:t>
            </w:r>
            <w:r w:rsidR="009F6E33" w:rsidRPr="009F6E33">
              <w:rPr>
                <w:rFonts w:ascii="Arial" w:hAnsi="Arial" w:cs="Arial"/>
              </w:rPr>
              <w:t xml:space="preserve"> interdisciplinary learning</w:t>
            </w:r>
            <w:r w:rsidRPr="009F6E33">
              <w:rPr>
                <w:rFonts w:ascii="Arial" w:hAnsi="Arial" w:cs="Arial"/>
              </w:rPr>
              <w:t xml:space="preserve"> </w:t>
            </w:r>
            <w:r w:rsidR="009F6E33" w:rsidRPr="009F6E33">
              <w:rPr>
                <w:rFonts w:ascii="Arial" w:hAnsi="Arial" w:cs="Arial"/>
              </w:rPr>
              <w:t>(</w:t>
            </w:r>
            <w:r w:rsidRPr="009F6E33">
              <w:rPr>
                <w:rFonts w:ascii="Arial" w:hAnsi="Arial" w:cs="Arial"/>
              </w:rPr>
              <w:t>IDL</w:t>
            </w:r>
            <w:r w:rsidR="009F6E33" w:rsidRPr="009F6E33">
              <w:rPr>
                <w:rFonts w:ascii="Arial" w:hAnsi="Arial" w:cs="Arial"/>
              </w:rPr>
              <w:t>)</w:t>
            </w:r>
            <w:r w:rsidRPr="009F6E33">
              <w:rPr>
                <w:rFonts w:ascii="Arial" w:hAnsi="Arial" w:cs="Arial"/>
              </w:rPr>
              <w:t xml:space="preserve"> can be used to enrich learners’ experience</w:t>
            </w:r>
            <w:r w:rsidR="009F6E33" w:rsidRPr="009F6E33">
              <w:rPr>
                <w:rFonts w:ascii="Arial" w:hAnsi="Arial" w:cs="Arial"/>
              </w:rPr>
              <w:t>s</w:t>
            </w:r>
            <w:r w:rsidRPr="009F6E33">
              <w:rPr>
                <w:rFonts w:ascii="Arial" w:hAnsi="Arial" w:cs="Arial"/>
              </w:rPr>
              <w:t>.</w:t>
            </w:r>
          </w:p>
          <w:p w14:paraId="261D73A8" w14:textId="383B78C7" w:rsidR="000F3125" w:rsidRPr="009F6E33" w:rsidRDefault="000F3125" w:rsidP="009B5F25">
            <w:pPr>
              <w:pStyle w:val="ListParagraph"/>
              <w:numPr>
                <w:ilvl w:val="0"/>
                <w:numId w:val="11"/>
              </w:numPr>
              <w:spacing w:after="160" w:line="256" w:lineRule="auto"/>
              <w:ind w:left="1193"/>
              <w:contextualSpacing/>
              <w:rPr>
                <w:rFonts w:ascii="Arial" w:hAnsi="Arial" w:cs="Arial"/>
              </w:rPr>
            </w:pPr>
            <w:r w:rsidRPr="009F6E33">
              <w:rPr>
                <w:rFonts w:ascii="Arial" w:hAnsi="Arial" w:cs="Arial"/>
              </w:rPr>
              <w:t xml:space="preserve">Bringing all </w:t>
            </w:r>
            <w:r w:rsidR="00D162ED">
              <w:rPr>
                <w:rFonts w:ascii="Arial" w:hAnsi="Arial" w:cs="Arial"/>
              </w:rPr>
              <w:t xml:space="preserve">relevant </w:t>
            </w:r>
            <w:r w:rsidRPr="009F6E33">
              <w:rPr>
                <w:rFonts w:ascii="Arial" w:hAnsi="Arial" w:cs="Arial"/>
              </w:rPr>
              <w:t>parties together to develop a consensus around online / digital learning.</w:t>
            </w:r>
          </w:p>
          <w:p w14:paraId="52EAC866" w14:textId="77777777" w:rsidR="000F3125" w:rsidRPr="009F6E33" w:rsidRDefault="000F3125" w:rsidP="009B5F25">
            <w:pPr>
              <w:pStyle w:val="ListParagraph"/>
              <w:numPr>
                <w:ilvl w:val="0"/>
                <w:numId w:val="11"/>
              </w:numPr>
              <w:spacing w:after="160" w:line="252" w:lineRule="auto"/>
              <w:ind w:left="1193"/>
              <w:contextualSpacing/>
              <w:rPr>
                <w:rFonts w:ascii="Arial" w:hAnsi="Arial" w:cs="Arial"/>
              </w:rPr>
            </w:pPr>
            <w:r w:rsidRPr="009F6E33">
              <w:rPr>
                <w:rFonts w:ascii="Arial" w:hAnsi="Arial" w:cs="Arial"/>
              </w:rPr>
              <w:lastRenderedPageBreak/>
              <w:t>Promote and support parity between traditional subjects and courses that are more vocational.</w:t>
            </w:r>
          </w:p>
          <w:p w14:paraId="70CCB4D7" w14:textId="0A9B5160" w:rsidR="002F0C3A" w:rsidRDefault="009B5F25" w:rsidP="009B5F25">
            <w:pPr>
              <w:ind w:left="768" w:hanging="851"/>
              <w:rPr>
                <w:rFonts w:ascii="Arial" w:hAnsi="Arial" w:cs="Arial"/>
              </w:rPr>
            </w:pPr>
            <w:r>
              <w:rPr>
                <w:rFonts w:ascii="Arial" w:hAnsi="Arial" w:cs="Arial"/>
              </w:rPr>
              <w:t>4.5</w:t>
            </w:r>
            <w:r>
              <w:rPr>
                <w:rFonts w:ascii="Arial" w:hAnsi="Arial" w:cs="Arial"/>
              </w:rPr>
              <w:tab/>
            </w:r>
            <w:r w:rsidR="004834CD">
              <w:rPr>
                <w:rFonts w:ascii="Arial" w:hAnsi="Arial" w:cs="Arial"/>
              </w:rPr>
              <w:t xml:space="preserve">Appendix 2 provides additional </w:t>
            </w:r>
            <w:r w:rsidR="00D162ED">
              <w:rPr>
                <w:rFonts w:ascii="Arial" w:hAnsi="Arial" w:cs="Arial"/>
              </w:rPr>
              <w:t xml:space="preserve">clarification </w:t>
            </w:r>
            <w:r w:rsidR="004834CD">
              <w:rPr>
                <w:rFonts w:ascii="Arial" w:hAnsi="Arial" w:cs="Arial"/>
              </w:rPr>
              <w:t xml:space="preserve">on </w:t>
            </w:r>
            <w:r w:rsidR="001053CA">
              <w:rPr>
                <w:rFonts w:ascii="Arial" w:hAnsi="Arial" w:cs="Arial"/>
              </w:rPr>
              <w:t xml:space="preserve">actions and </w:t>
            </w:r>
            <w:r w:rsidR="004834CD">
              <w:rPr>
                <w:rFonts w:ascii="Arial" w:hAnsi="Arial" w:cs="Arial"/>
              </w:rPr>
              <w:t>priorities for Shetland Islands Council, emanating from the Collaborative Improvement Review.</w:t>
            </w:r>
          </w:p>
          <w:p w14:paraId="4ED6D500" w14:textId="22B64BDA" w:rsidR="009F6E33" w:rsidRDefault="009F6E33" w:rsidP="00EA69AD">
            <w:pPr>
              <w:rPr>
                <w:rFonts w:ascii="Arial" w:hAnsi="Arial" w:cs="Arial"/>
              </w:rPr>
            </w:pPr>
          </w:p>
          <w:p w14:paraId="6DA94D4C" w14:textId="6DFE51A3" w:rsidR="004834CD" w:rsidRDefault="009F6E33" w:rsidP="009B5F25">
            <w:pPr>
              <w:ind w:left="768" w:hanging="851"/>
              <w:rPr>
                <w:rFonts w:ascii="Arial" w:hAnsi="Arial" w:cs="Arial"/>
              </w:rPr>
            </w:pPr>
            <w:r w:rsidRPr="004834CD">
              <w:rPr>
                <w:rFonts w:ascii="Arial" w:hAnsi="Arial" w:cs="Arial"/>
              </w:rPr>
              <w:t>4.6</w:t>
            </w:r>
            <w:r w:rsidR="009B5F25">
              <w:rPr>
                <w:rFonts w:ascii="Arial" w:hAnsi="Arial" w:cs="Arial"/>
              </w:rPr>
              <w:tab/>
            </w:r>
            <w:r w:rsidR="00D162ED">
              <w:rPr>
                <w:rFonts w:ascii="Arial" w:hAnsi="Arial" w:cs="Arial"/>
              </w:rPr>
              <w:t xml:space="preserve">Furthermore, </w:t>
            </w:r>
            <w:r w:rsidRPr="004834CD">
              <w:rPr>
                <w:rFonts w:ascii="Arial" w:hAnsi="Arial" w:cs="Arial"/>
              </w:rPr>
              <w:t xml:space="preserve">In Shetland Islands Council, </w:t>
            </w:r>
            <w:r w:rsidR="001053CA">
              <w:rPr>
                <w:rFonts w:ascii="Arial" w:hAnsi="Arial" w:cs="Arial"/>
              </w:rPr>
              <w:t>key actions and</w:t>
            </w:r>
            <w:r w:rsidR="004834CD" w:rsidRPr="004834CD">
              <w:rPr>
                <w:rFonts w:ascii="Arial" w:hAnsi="Arial" w:cs="Arial"/>
              </w:rPr>
              <w:t xml:space="preserve"> </w:t>
            </w:r>
            <w:r w:rsidRPr="004834CD">
              <w:rPr>
                <w:rFonts w:ascii="Arial" w:hAnsi="Arial" w:cs="Arial"/>
              </w:rPr>
              <w:t xml:space="preserve">next steps </w:t>
            </w:r>
            <w:r w:rsidR="004834CD" w:rsidRPr="004834CD">
              <w:rPr>
                <w:rFonts w:ascii="Arial" w:hAnsi="Arial" w:cs="Arial"/>
              </w:rPr>
              <w:t xml:space="preserve">from the Collaborative Improvement Review </w:t>
            </w:r>
            <w:r w:rsidRPr="004834CD">
              <w:rPr>
                <w:rFonts w:ascii="Arial" w:hAnsi="Arial" w:cs="Arial"/>
              </w:rPr>
              <w:t xml:space="preserve">will be taken forward in the Excellence and Equity </w:t>
            </w:r>
            <w:r w:rsidR="001053CA">
              <w:rPr>
                <w:rFonts w:ascii="Arial" w:hAnsi="Arial" w:cs="Arial"/>
              </w:rPr>
              <w:t>Strategic P</w:t>
            </w:r>
            <w:r w:rsidR="004834CD">
              <w:rPr>
                <w:rFonts w:ascii="Arial" w:hAnsi="Arial" w:cs="Arial"/>
              </w:rPr>
              <w:t xml:space="preserve">lan </w:t>
            </w:r>
            <w:r w:rsidRPr="004834CD">
              <w:rPr>
                <w:rFonts w:ascii="Arial" w:hAnsi="Arial" w:cs="Arial"/>
              </w:rPr>
              <w:t>for Shetland’s Learners,</w:t>
            </w:r>
            <w:r w:rsidR="00D162ED">
              <w:rPr>
                <w:rFonts w:ascii="Arial" w:hAnsi="Arial" w:cs="Arial"/>
              </w:rPr>
              <w:t xml:space="preserve"> which</w:t>
            </w:r>
            <w:r w:rsidR="004834CD" w:rsidRPr="004834CD">
              <w:rPr>
                <w:rFonts w:ascii="Arial" w:hAnsi="Arial" w:cs="Arial"/>
              </w:rPr>
              <w:t xml:space="preserve"> </w:t>
            </w:r>
            <w:r w:rsidR="00D162ED">
              <w:rPr>
                <w:rFonts w:ascii="Arial" w:hAnsi="Arial" w:cs="Arial"/>
              </w:rPr>
              <w:t xml:space="preserve">sits within </w:t>
            </w:r>
            <w:r w:rsidR="004834CD" w:rsidRPr="004834CD">
              <w:rPr>
                <w:rFonts w:ascii="Arial" w:hAnsi="Arial" w:cs="Arial"/>
              </w:rPr>
              <w:t>the National Improvement Framework</w:t>
            </w:r>
            <w:r w:rsidRPr="004834CD">
              <w:rPr>
                <w:rFonts w:ascii="Arial" w:hAnsi="Arial" w:cs="Arial"/>
              </w:rPr>
              <w:t xml:space="preserve"> structure</w:t>
            </w:r>
            <w:r w:rsidR="004834CD" w:rsidRPr="004834CD">
              <w:rPr>
                <w:rFonts w:ascii="Arial" w:hAnsi="Arial" w:cs="Arial"/>
              </w:rPr>
              <w:t>,</w:t>
            </w:r>
            <w:r w:rsidRPr="004834CD">
              <w:rPr>
                <w:rFonts w:ascii="Arial" w:hAnsi="Arial" w:cs="Arial"/>
              </w:rPr>
              <w:t xml:space="preserve"> and the work-stream on the development of the curriculum and learner pat</w:t>
            </w:r>
            <w:r w:rsidR="001053CA">
              <w:rPr>
                <w:rFonts w:ascii="Arial" w:hAnsi="Arial" w:cs="Arial"/>
              </w:rPr>
              <w:t xml:space="preserve">hways in the Senior Phase. </w:t>
            </w:r>
          </w:p>
          <w:p w14:paraId="427F8C40" w14:textId="323438B6" w:rsidR="001053CA" w:rsidRDefault="001053CA" w:rsidP="002F0C3A">
            <w:pPr>
              <w:rPr>
                <w:rFonts w:ascii="Arial" w:hAnsi="Arial" w:cs="Arial"/>
              </w:rPr>
            </w:pPr>
          </w:p>
          <w:p w14:paraId="18706035" w14:textId="5B37BCD0" w:rsidR="001053CA" w:rsidRDefault="001053CA" w:rsidP="009B5F25">
            <w:pPr>
              <w:ind w:left="768" w:hanging="851"/>
              <w:rPr>
                <w:rFonts w:ascii="Arial" w:hAnsi="Arial" w:cs="Arial"/>
              </w:rPr>
            </w:pPr>
            <w:r>
              <w:rPr>
                <w:rFonts w:ascii="Arial" w:hAnsi="Arial" w:cs="Arial"/>
              </w:rPr>
              <w:t>4.6.1</w:t>
            </w:r>
            <w:r w:rsidR="009B5F25">
              <w:rPr>
                <w:rFonts w:ascii="Arial" w:hAnsi="Arial" w:cs="Arial"/>
              </w:rPr>
              <w:tab/>
            </w:r>
            <w:r w:rsidR="00D162ED">
              <w:rPr>
                <w:rFonts w:ascii="Arial" w:hAnsi="Arial" w:cs="Arial"/>
              </w:rPr>
              <w:t>Consequently, p</w:t>
            </w:r>
            <w:r>
              <w:rPr>
                <w:rFonts w:ascii="Arial" w:hAnsi="Arial" w:cs="Arial"/>
              </w:rPr>
              <w:t>rogress on actions and next steps will be reported through the National Improvement Framework.</w:t>
            </w:r>
          </w:p>
          <w:p w14:paraId="1C8BE8CB" w14:textId="77777777" w:rsidR="004834CD" w:rsidRDefault="004834CD" w:rsidP="009B5F25">
            <w:pPr>
              <w:ind w:left="768" w:hanging="851"/>
              <w:rPr>
                <w:rFonts w:ascii="Arial" w:hAnsi="Arial" w:cs="Arial"/>
              </w:rPr>
            </w:pPr>
          </w:p>
          <w:p w14:paraId="400CC3D2" w14:textId="37FEABB8" w:rsidR="001053CA" w:rsidRPr="001053CA" w:rsidRDefault="001053CA" w:rsidP="009B5F25">
            <w:pPr>
              <w:ind w:left="768" w:hanging="851"/>
              <w:rPr>
                <w:rFonts w:ascii="Arial" w:hAnsi="Arial" w:cs="Arial"/>
              </w:rPr>
            </w:pPr>
            <w:r>
              <w:rPr>
                <w:rFonts w:ascii="Arial" w:hAnsi="Arial" w:cs="Arial"/>
              </w:rPr>
              <w:t>4.6.2</w:t>
            </w:r>
            <w:r w:rsidR="009B5F25">
              <w:rPr>
                <w:rFonts w:ascii="Arial" w:hAnsi="Arial" w:cs="Arial"/>
              </w:rPr>
              <w:tab/>
            </w:r>
            <w:r w:rsidR="009F6E33" w:rsidRPr="004834CD">
              <w:rPr>
                <w:rFonts w:ascii="Arial" w:hAnsi="Arial" w:cs="Arial"/>
              </w:rPr>
              <w:t>The National Improvement Framework will be presented to the Education and Families Committee on</w:t>
            </w:r>
            <w:r w:rsidR="004834CD" w:rsidRPr="004834CD">
              <w:rPr>
                <w:rFonts w:ascii="Arial" w:hAnsi="Arial" w:cs="Arial"/>
              </w:rPr>
              <w:t xml:space="preserve"> the 08 November 2022.</w:t>
            </w:r>
            <w:r w:rsidR="009F6E33" w:rsidRPr="004834CD">
              <w:rPr>
                <w:rFonts w:ascii="Arial" w:hAnsi="Arial" w:cs="Arial"/>
              </w:rPr>
              <w:t xml:space="preserve"> </w:t>
            </w:r>
          </w:p>
        </w:tc>
      </w:tr>
      <w:tr w:rsidR="00FD23CC" w:rsidRPr="00891B55" w14:paraId="041650AC" w14:textId="77777777" w:rsidTr="00721D23">
        <w:tc>
          <w:tcPr>
            <w:tcW w:w="9781" w:type="dxa"/>
            <w:gridSpan w:val="3"/>
            <w:shd w:val="clear" w:color="auto" w:fill="E5DFEC" w:themeFill="accent4" w:themeFillTint="33"/>
          </w:tcPr>
          <w:p w14:paraId="436490DD" w14:textId="77777777" w:rsidR="00FD23CC" w:rsidRPr="00891B55" w:rsidRDefault="008F0C53" w:rsidP="00AC1104">
            <w:pPr>
              <w:ind w:left="743" w:hanging="743"/>
              <w:rPr>
                <w:rFonts w:ascii="Arial" w:hAnsi="Arial" w:cs="Arial"/>
                <w:szCs w:val="24"/>
              </w:rPr>
            </w:pPr>
            <w:r w:rsidRPr="00891B55">
              <w:rPr>
                <w:rFonts w:ascii="Arial" w:hAnsi="Arial" w:cs="Arial"/>
                <w:b/>
                <w:bCs/>
                <w:szCs w:val="24"/>
              </w:rPr>
              <w:lastRenderedPageBreak/>
              <w:t>5.0</w:t>
            </w:r>
            <w:r w:rsidRPr="00891B55">
              <w:rPr>
                <w:rFonts w:ascii="Arial" w:hAnsi="Arial" w:cs="Arial"/>
                <w:b/>
                <w:bCs/>
                <w:szCs w:val="24"/>
              </w:rPr>
              <w:tab/>
            </w:r>
            <w:r w:rsidR="00FD23CC" w:rsidRPr="00891B55">
              <w:rPr>
                <w:rFonts w:ascii="Arial" w:hAnsi="Arial" w:cs="Arial"/>
                <w:b/>
                <w:bCs/>
                <w:szCs w:val="24"/>
              </w:rPr>
              <w:t>Exempt and/or confidential information:</w:t>
            </w:r>
          </w:p>
        </w:tc>
      </w:tr>
      <w:tr w:rsidR="00FD23CC" w:rsidRPr="00891B55" w14:paraId="7529F8E3" w14:textId="77777777" w:rsidTr="00721D23">
        <w:tc>
          <w:tcPr>
            <w:tcW w:w="9781" w:type="dxa"/>
            <w:gridSpan w:val="3"/>
          </w:tcPr>
          <w:p w14:paraId="6721768D" w14:textId="77777777" w:rsidR="002A1CD1" w:rsidRPr="00891B55" w:rsidRDefault="002A1CD1" w:rsidP="00AC1104">
            <w:pPr>
              <w:ind w:left="743" w:hanging="743"/>
              <w:rPr>
                <w:rFonts w:ascii="Arial" w:hAnsi="Arial" w:cs="Arial"/>
                <w:iCs/>
                <w:szCs w:val="24"/>
              </w:rPr>
            </w:pPr>
          </w:p>
          <w:p w14:paraId="09CDF58A" w14:textId="202CD391" w:rsidR="00FD23CC" w:rsidRDefault="008F0C53" w:rsidP="00721D23">
            <w:pPr>
              <w:ind w:left="743" w:hanging="743"/>
              <w:rPr>
                <w:rFonts w:ascii="Arial" w:hAnsi="Arial" w:cs="Arial"/>
                <w:iCs/>
                <w:szCs w:val="24"/>
              </w:rPr>
            </w:pPr>
            <w:r w:rsidRPr="00891B55">
              <w:rPr>
                <w:rFonts w:ascii="Arial" w:hAnsi="Arial" w:cs="Arial"/>
                <w:iCs/>
                <w:szCs w:val="24"/>
              </w:rPr>
              <w:t>5.1</w:t>
            </w:r>
            <w:r w:rsidRPr="00891B55">
              <w:rPr>
                <w:rFonts w:ascii="Arial" w:hAnsi="Arial" w:cs="Arial"/>
                <w:iCs/>
                <w:szCs w:val="24"/>
              </w:rPr>
              <w:tab/>
            </w:r>
            <w:r w:rsidR="00FB6425">
              <w:rPr>
                <w:rFonts w:ascii="Arial" w:hAnsi="Arial" w:cs="Arial"/>
                <w:iCs/>
                <w:szCs w:val="24"/>
              </w:rPr>
              <w:t>None</w:t>
            </w:r>
            <w:r w:rsidR="00A72630">
              <w:rPr>
                <w:rFonts w:ascii="Arial" w:hAnsi="Arial" w:cs="Arial"/>
                <w:iCs/>
                <w:szCs w:val="24"/>
              </w:rPr>
              <w:t>.</w:t>
            </w:r>
          </w:p>
          <w:p w14:paraId="3D515B57" w14:textId="77777777" w:rsidR="00BA46A5" w:rsidRPr="00891B55" w:rsidRDefault="00BA46A5" w:rsidP="00721D23">
            <w:pPr>
              <w:ind w:left="743" w:hanging="743"/>
              <w:rPr>
                <w:rFonts w:ascii="Arial" w:eastAsiaTheme="minorHAnsi" w:hAnsi="Arial" w:cs="Arial"/>
                <w:iCs/>
                <w:szCs w:val="24"/>
              </w:rPr>
            </w:pPr>
          </w:p>
        </w:tc>
      </w:tr>
      <w:tr w:rsidR="00D94071" w:rsidRPr="00891B55" w14:paraId="7477A4FA" w14:textId="77777777" w:rsidTr="00721D23">
        <w:tc>
          <w:tcPr>
            <w:tcW w:w="9781" w:type="dxa"/>
            <w:gridSpan w:val="3"/>
            <w:shd w:val="clear" w:color="auto" w:fill="D9D9D9" w:themeFill="background1" w:themeFillShade="D9"/>
          </w:tcPr>
          <w:p w14:paraId="663E05F6" w14:textId="77777777" w:rsidR="00D94071" w:rsidRPr="00E024A2" w:rsidRDefault="008F0C53" w:rsidP="00E024A2">
            <w:pPr>
              <w:ind w:left="743" w:hanging="743"/>
              <w:rPr>
                <w:rFonts w:ascii="Arial" w:hAnsi="Arial" w:cs="Arial"/>
                <w:b/>
                <w:szCs w:val="24"/>
              </w:rPr>
            </w:pPr>
            <w:r w:rsidRPr="00891B55">
              <w:rPr>
                <w:rFonts w:ascii="Arial" w:hAnsi="Arial" w:cs="Arial"/>
                <w:b/>
                <w:szCs w:val="24"/>
              </w:rPr>
              <w:t>6.0</w:t>
            </w:r>
            <w:r w:rsidRPr="00891B55">
              <w:rPr>
                <w:rFonts w:ascii="Arial" w:hAnsi="Arial" w:cs="Arial"/>
                <w:b/>
                <w:szCs w:val="24"/>
              </w:rPr>
              <w:tab/>
              <w:t>I</w:t>
            </w:r>
            <w:r w:rsidR="00FB6425">
              <w:rPr>
                <w:rFonts w:ascii="Arial" w:hAnsi="Arial" w:cs="Arial"/>
                <w:b/>
                <w:szCs w:val="24"/>
              </w:rPr>
              <w:t>mplications</w:t>
            </w:r>
            <w:r w:rsidR="00D94071" w:rsidRPr="00891B55">
              <w:rPr>
                <w:rFonts w:ascii="Arial" w:hAnsi="Arial" w:cs="Arial"/>
                <w:b/>
                <w:szCs w:val="24"/>
              </w:rPr>
              <w:t xml:space="preserve">: </w:t>
            </w:r>
          </w:p>
        </w:tc>
      </w:tr>
      <w:tr w:rsidR="00D94071" w:rsidRPr="00891B55" w14:paraId="34A7B672" w14:textId="77777777" w:rsidTr="00721D23">
        <w:tc>
          <w:tcPr>
            <w:tcW w:w="2694" w:type="dxa"/>
            <w:shd w:val="clear" w:color="auto" w:fill="D9D9D9" w:themeFill="background1" w:themeFillShade="D9"/>
          </w:tcPr>
          <w:p w14:paraId="2D00F944" w14:textId="77777777" w:rsidR="008F0C53" w:rsidRPr="00891B55" w:rsidRDefault="008F0C53" w:rsidP="00AC1104">
            <w:pPr>
              <w:ind w:left="34"/>
              <w:rPr>
                <w:rFonts w:ascii="Arial" w:hAnsi="Arial" w:cs="Arial"/>
                <w:b/>
                <w:szCs w:val="24"/>
              </w:rPr>
            </w:pPr>
            <w:r w:rsidRPr="00891B55">
              <w:rPr>
                <w:rFonts w:ascii="Arial" w:hAnsi="Arial" w:cs="Arial"/>
                <w:b/>
                <w:szCs w:val="24"/>
              </w:rPr>
              <w:t>6.1</w:t>
            </w:r>
            <w:r w:rsidRPr="00891B55">
              <w:rPr>
                <w:rFonts w:ascii="Arial" w:hAnsi="Arial" w:cs="Arial"/>
                <w:b/>
                <w:szCs w:val="24"/>
              </w:rPr>
              <w:tab/>
            </w:r>
          </w:p>
          <w:p w14:paraId="196775A7" w14:textId="77777777" w:rsidR="00D94071" w:rsidRPr="00891B55" w:rsidRDefault="0098449C" w:rsidP="00721D23">
            <w:pPr>
              <w:ind w:left="34"/>
              <w:rPr>
                <w:rFonts w:ascii="Arial" w:hAnsi="Arial" w:cs="Arial"/>
                <w:b/>
                <w:szCs w:val="24"/>
              </w:rPr>
            </w:pPr>
            <w:r w:rsidRPr="00891B55">
              <w:rPr>
                <w:rFonts w:ascii="Arial" w:hAnsi="Arial" w:cs="Arial"/>
                <w:b/>
                <w:szCs w:val="24"/>
              </w:rPr>
              <w:t>Service User</w:t>
            </w:r>
            <w:r w:rsidR="004009A3" w:rsidRPr="00891B55">
              <w:rPr>
                <w:rFonts w:ascii="Arial" w:hAnsi="Arial" w:cs="Arial"/>
                <w:b/>
                <w:szCs w:val="24"/>
              </w:rPr>
              <w:t>s, Patients</w:t>
            </w:r>
            <w:r w:rsidRPr="00891B55">
              <w:rPr>
                <w:rFonts w:ascii="Arial" w:hAnsi="Arial" w:cs="Arial"/>
                <w:b/>
                <w:szCs w:val="24"/>
              </w:rPr>
              <w:t xml:space="preserve"> </w:t>
            </w:r>
            <w:r w:rsidR="004009A3" w:rsidRPr="00891B55">
              <w:rPr>
                <w:rFonts w:ascii="Arial" w:hAnsi="Arial" w:cs="Arial"/>
                <w:b/>
                <w:szCs w:val="24"/>
              </w:rPr>
              <w:t xml:space="preserve">and </w:t>
            </w:r>
            <w:r w:rsidR="00CA23F2" w:rsidRPr="00891B55">
              <w:rPr>
                <w:rFonts w:ascii="Arial" w:hAnsi="Arial" w:cs="Arial"/>
                <w:b/>
                <w:szCs w:val="24"/>
              </w:rPr>
              <w:t>Communit</w:t>
            </w:r>
            <w:r w:rsidR="004009A3" w:rsidRPr="00891B55">
              <w:rPr>
                <w:rFonts w:ascii="Arial" w:hAnsi="Arial" w:cs="Arial"/>
                <w:b/>
                <w:szCs w:val="24"/>
              </w:rPr>
              <w:t>ies</w:t>
            </w:r>
            <w:r w:rsidR="00D94071" w:rsidRPr="00891B55">
              <w:rPr>
                <w:rFonts w:ascii="Arial" w:hAnsi="Arial" w:cs="Arial"/>
                <w:b/>
                <w:szCs w:val="24"/>
              </w:rPr>
              <w:t>:</w:t>
            </w:r>
          </w:p>
        </w:tc>
        <w:tc>
          <w:tcPr>
            <w:tcW w:w="7087" w:type="dxa"/>
            <w:gridSpan w:val="2"/>
          </w:tcPr>
          <w:p w14:paraId="3DE86E9A" w14:textId="77777777" w:rsidR="001A2E0A" w:rsidRDefault="001053CA" w:rsidP="00DD2535">
            <w:pPr>
              <w:ind w:left="33"/>
              <w:rPr>
                <w:rFonts w:ascii="Arial" w:hAnsi="Arial" w:cs="Arial"/>
                <w:szCs w:val="24"/>
              </w:rPr>
            </w:pPr>
            <w:r>
              <w:rPr>
                <w:rFonts w:ascii="Arial" w:hAnsi="Arial" w:cs="Arial"/>
                <w:szCs w:val="24"/>
              </w:rPr>
              <w:t xml:space="preserve">All members of the Project Team have been made aware of the content of this report and </w:t>
            </w:r>
            <w:r w:rsidR="00DD2535">
              <w:rPr>
                <w:rFonts w:ascii="Arial" w:hAnsi="Arial" w:cs="Arial"/>
                <w:szCs w:val="24"/>
              </w:rPr>
              <w:t xml:space="preserve">key messages </w:t>
            </w:r>
            <w:r>
              <w:rPr>
                <w:rFonts w:ascii="Arial" w:hAnsi="Arial" w:cs="Arial"/>
                <w:szCs w:val="24"/>
              </w:rPr>
              <w:t>have also been shared with school managers and all other colleagues and partners who contributed to the Collaborative Improvement Review.</w:t>
            </w:r>
            <w:r w:rsidR="00D162ED">
              <w:rPr>
                <w:rFonts w:ascii="Arial" w:hAnsi="Arial" w:cs="Arial"/>
                <w:szCs w:val="24"/>
              </w:rPr>
              <w:t xml:space="preserve">  </w:t>
            </w:r>
          </w:p>
          <w:p w14:paraId="114E7C63" w14:textId="77777777" w:rsidR="00D162ED" w:rsidRDefault="00D162ED" w:rsidP="00DD2535">
            <w:pPr>
              <w:ind w:left="33"/>
              <w:rPr>
                <w:rFonts w:ascii="Arial" w:hAnsi="Arial" w:cs="Arial"/>
                <w:szCs w:val="24"/>
              </w:rPr>
            </w:pPr>
          </w:p>
          <w:p w14:paraId="31195A3D" w14:textId="2DD6B00E" w:rsidR="00D162ED" w:rsidRPr="0029691A" w:rsidRDefault="00A72630" w:rsidP="00DD2535">
            <w:pPr>
              <w:ind w:left="33"/>
              <w:rPr>
                <w:rFonts w:ascii="Arial" w:hAnsi="Arial" w:cs="Arial"/>
                <w:szCs w:val="24"/>
                <w:highlight w:val="yellow"/>
              </w:rPr>
            </w:pPr>
            <w:r>
              <w:rPr>
                <w:rFonts w:ascii="Arial" w:hAnsi="Arial" w:cs="Arial"/>
                <w:szCs w:val="24"/>
              </w:rPr>
              <w:t>There were</w:t>
            </w:r>
            <w:r w:rsidR="00D162ED">
              <w:rPr>
                <w:rFonts w:ascii="Arial" w:hAnsi="Arial" w:cs="Arial"/>
                <w:szCs w:val="24"/>
              </w:rPr>
              <w:t xml:space="preserve"> good levels of engagement in the review, as a whole, from secondary school managers, secondary school staff, young people, parents and carers, colleagues from the professional associations and partners</w:t>
            </w:r>
            <w:r>
              <w:rPr>
                <w:rFonts w:ascii="Arial" w:hAnsi="Arial" w:cs="Arial"/>
                <w:szCs w:val="24"/>
              </w:rPr>
              <w:t xml:space="preserve"> in Shetland</w:t>
            </w:r>
            <w:r w:rsidR="00D162ED">
              <w:rPr>
                <w:rFonts w:ascii="Arial" w:hAnsi="Arial" w:cs="Arial"/>
                <w:szCs w:val="24"/>
              </w:rPr>
              <w:t>.</w:t>
            </w:r>
          </w:p>
        </w:tc>
      </w:tr>
      <w:tr w:rsidR="00577F64" w:rsidRPr="00891B55" w14:paraId="34345EF6" w14:textId="77777777" w:rsidTr="00721D23">
        <w:tc>
          <w:tcPr>
            <w:tcW w:w="2694" w:type="dxa"/>
            <w:shd w:val="clear" w:color="auto" w:fill="D9D9D9" w:themeFill="background1" w:themeFillShade="D9"/>
          </w:tcPr>
          <w:p w14:paraId="210EF68D" w14:textId="77777777" w:rsidR="00577F64" w:rsidRPr="00891B55" w:rsidRDefault="00577F64" w:rsidP="00577F64">
            <w:pPr>
              <w:ind w:left="34"/>
              <w:rPr>
                <w:rFonts w:ascii="Arial" w:hAnsi="Arial" w:cs="Arial"/>
                <w:b/>
                <w:szCs w:val="24"/>
              </w:rPr>
            </w:pPr>
            <w:r w:rsidRPr="00891B55">
              <w:rPr>
                <w:rFonts w:ascii="Arial" w:hAnsi="Arial" w:cs="Arial"/>
                <w:b/>
                <w:szCs w:val="24"/>
              </w:rPr>
              <w:t>6.2</w:t>
            </w:r>
            <w:r w:rsidRPr="00891B55">
              <w:rPr>
                <w:rFonts w:ascii="Arial" w:hAnsi="Arial" w:cs="Arial"/>
                <w:b/>
                <w:szCs w:val="24"/>
              </w:rPr>
              <w:tab/>
            </w:r>
          </w:p>
          <w:p w14:paraId="56154F78" w14:textId="77777777" w:rsidR="00577F64" w:rsidRPr="00891B55" w:rsidRDefault="00577F64" w:rsidP="00577F64">
            <w:pPr>
              <w:ind w:left="34"/>
              <w:rPr>
                <w:rFonts w:ascii="Arial" w:hAnsi="Arial" w:cs="Arial"/>
                <w:b/>
                <w:szCs w:val="24"/>
              </w:rPr>
            </w:pPr>
            <w:r w:rsidRPr="00891B55">
              <w:rPr>
                <w:rFonts w:ascii="Arial" w:hAnsi="Arial" w:cs="Arial"/>
                <w:b/>
                <w:szCs w:val="24"/>
              </w:rPr>
              <w:t>Human Resources and Organisational Development:</w:t>
            </w:r>
          </w:p>
          <w:p w14:paraId="0A969D0B" w14:textId="77777777" w:rsidR="00577F64" w:rsidRPr="00891B55" w:rsidRDefault="00577F64" w:rsidP="00577F64">
            <w:pPr>
              <w:ind w:left="34"/>
              <w:rPr>
                <w:rFonts w:ascii="Arial" w:hAnsi="Arial" w:cs="Arial"/>
                <w:b/>
                <w:szCs w:val="24"/>
              </w:rPr>
            </w:pPr>
          </w:p>
        </w:tc>
        <w:tc>
          <w:tcPr>
            <w:tcW w:w="7087" w:type="dxa"/>
            <w:gridSpan w:val="2"/>
          </w:tcPr>
          <w:p w14:paraId="4F13586E" w14:textId="7F214009" w:rsidR="00577F64" w:rsidRPr="00975383" w:rsidRDefault="001053CA" w:rsidP="00577F64">
            <w:pPr>
              <w:jc w:val="both"/>
              <w:rPr>
                <w:rFonts w:ascii="Arial" w:hAnsi="Arial" w:cs="Arial"/>
                <w:szCs w:val="24"/>
              </w:rPr>
            </w:pPr>
            <w:r>
              <w:rPr>
                <w:rFonts w:ascii="Arial" w:hAnsi="Arial" w:cs="Arial"/>
                <w:iCs/>
              </w:rPr>
              <w:t>None directly at this point.</w:t>
            </w:r>
          </w:p>
        </w:tc>
      </w:tr>
      <w:tr w:rsidR="00577F64" w:rsidRPr="00891B55" w14:paraId="4CBA615D" w14:textId="77777777" w:rsidTr="00721D23">
        <w:tc>
          <w:tcPr>
            <w:tcW w:w="2694" w:type="dxa"/>
            <w:shd w:val="clear" w:color="auto" w:fill="D9D9D9" w:themeFill="background1" w:themeFillShade="D9"/>
          </w:tcPr>
          <w:p w14:paraId="582BC587" w14:textId="77777777" w:rsidR="00577F64" w:rsidRPr="00891B55" w:rsidRDefault="00577F64" w:rsidP="00577F64">
            <w:pPr>
              <w:ind w:left="34"/>
              <w:rPr>
                <w:rFonts w:ascii="Arial" w:hAnsi="Arial" w:cs="Arial"/>
                <w:b/>
                <w:szCs w:val="24"/>
              </w:rPr>
            </w:pPr>
            <w:r w:rsidRPr="00891B55">
              <w:rPr>
                <w:rFonts w:ascii="Arial" w:hAnsi="Arial" w:cs="Arial"/>
                <w:b/>
                <w:szCs w:val="24"/>
              </w:rPr>
              <w:t>6.3</w:t>
            </w:r>
            <w:r w:rsidRPr="00891B55">
              <w:rPr>
                <w:rFonts w:ascii="Arial" w:hAnsi="Arial" w:cs="Arial"/>
                <w:b/>
                <w:szCs w:val="24"/>
              </w:rPr>
              <w:tab/>
            </w:r>
          </w:p>
          <w:p w14:paraId="2245B4CB" w14:textId="77777777" w:rsidR="00577F64" w:rsidRPr="00891B55" w:rsidRDefault="00577F64" w:rsidP="00577F64">
            <w:pPr>
              <w:ind w:left="34"/>
              <w:rPr>
                <w:rFonts w:ascii="Arial" w:hAnsi="Arial" w:cs="Arial"/>
                <w:b/>
                <w:szCs w:val="24"/>
              </w:rPr>
            </w:pPr>
            <w:r w:rsidRPr="00891B55">
              <w:rPr>
                <w:rFonts w:ascii="Arial" w:hAnsi="Arial" w:cs="Arial"/>
                <w:b/>
                <w:szCs w:val="24"/>
              </w:rPr>
              <w:t>Equality, Diversity and Human Rights:</w:t>
            </w:r>
          </w:p>
          <w:p w14:paraId="6735A709" w14:textId="77777777" w:rsidR="00577F64" w:rsidRPr="00891B55" w:rsidRDefault="00577F64" w:rsidP="00577F64">
            <w:pPr>
              <w:ind w:left="34"/>
              <w:rPr>
                <w:rFonts w:ascii="Arial" w:hAnsi="Arial" w:cs="Arial"/>
                <w:b/>
                <w:szCs w:val="24"/>
              </w:rPr>
            </w:pPr>
          </w:p>
        </w:tc>
        <w:tc>
          <w:tcPr>
            <w:tcW w:w="7087" w:type="dxa"/>
            <w:gridSpan w:val="2"/>
          </w:tcPr>
          <w:p w14:paraId="1055F590" w14:textId="77777777" w:rsidR="00577F64" w:rsidRPr="007821D9" w:rsidRDefault="00577F64" w:rsidP="00577F64">
            <w:pPr>
              <w:ind w:left="33"/>
              <w:rPr>
                <w:rFonts w:ascii="Arial" w:hAnsi="Arial" w:cs="Arial"/>
                <w:szCs w:val="24"/>
              </w:rPr>
            </w:pPr>
            <w:r>
              <w:rPr>
                <w:rFonts w:ascii="Arial" w:hAnsi="Arial" w:cs="Arial"/>
                <w:szCs w:val="24"/>
              </w:rPr>
              <w:t>None.</w:t>
            </w:r>
          </w:p>
        </w:tc>
      </w:tr>
      <w:tr w:rsidR="00577F64" w:rsidRPr="00891B55" w14:paraId="00B076A3" w14:textId="77777777" w:rsidTr="00721D23">
        <w:tc>
          <w:tcPr>
            <w:tcW w:w="2694" w:type="dxa"/>
            <w:shd w:val="clear" w:color="auto" w:fill="D9D9D9" w:themeFill="background1" w:themeFillShade="D9"/>
          </w:tcPr>
          <w:p w14:paraId="253614A3" w14:textId="77777777" w:rsidR="00577F64" w:rsidRPr="00891B55" w:rsidRDefault="00577F64" w:rsidP="00577F64">
            <w:pPr>
              <w:ind w:left="34"/>
              <w:rPr>
                <w:rFonts w:ascii="Arial" w:hAnsi="Arial" w:cs="Arial"/>
                <w:b/>
                <w:szCs w:val="24"/>
              </w:rPr>
            </w:pPr>
            <w:r w:rsidRPr="00891B55">
              <w:rPr>
                <w:rFonts w:ascii="Arial" w:hAnsi="Arial" w:cs="Arial"/>
                <w:b/>
                <w:szCs w:val="24"/>
              </w:rPr>
              <w:t>6.4</w:t>
            </w:r>
            <w:r w:rsidRPr="00891B55">
              <w:rPr>
                <w:rFonts w:ascii="Arial" w:hAnsi="Arial" w:cs="Arial"/>
                <w:b/>
                <w:szCs w:val="24"/>
              </w:rPr>
              <w:tab/>
            </w:r>
          </w:p>
          <w:p w14:paraId="26C2819D" w14:textId="77777777" w:rsidR="00577F64" w:rsidRPr="00891B55" w:rsidRDefault="00577F64" w:rsidP="00577F64">
            <w:pPr>
              <w:ind w:left="34"/>
              <w:rPr>
                <w:rFonts w:ascii="Arial" w:hAnsi="Arial" w:cs="Arial"/>
                <w:b/>
                <w:szCs w:val="24"/>
              </w:rPr>
            </w:pPr>
            <w:r w:rsidRPr="00891B55">
              <w:rPr>
                <w:rFonts w:ascii="Arial" w:hAnsi="Arial" w:cs="Arial"/>
                <w:b/>
                <w:szCs w:val="24"/>
              </w:rPr>
              <w:t>Legal:</w:t>
            </w:r>
          </w:p>
          <w:p w14:paraId="0EF33A0E" w14:textId="77777777" w:rsidR="00577F64" w:rsidRPr="00891B55" w:rsidRDefault="00577F64" w:rsidP="00577F64">
            <w:pPr>
              <w:ind w:left="34"/>
              <w:rPr>
                <w:rFonts w:ascii="Arial" w:hAnsi="Arial" w:cs="Arial"/>
                <w:b/>
                <w:szCs w:val="24"/>
              </w:rPr>
            </w:pPr>
          </w:p>
        </w:tc>
        <w:tc>
          <w:tcPr>
            <w:tcW w:w="7087" w:type="dxa"/>
            <w:gridSpan w:val="2"/>
          </w:tcPr>
          <w:p w14:paraId="2406F2A5" w14:textId="77777777" w:rsidR="006A67A6" w:rsidRDefault="006A67A6" w:rsidP="006A67A6">
            <w:pPr>
              <w:ind w:left="33"/>
              <w:jc w:val="both"/>
              <w:rPr>
                <w:rFonts w:ascii="Arial" w:hAnsi="Arial" w:cs="Arial"/>
                <w:szCs w:val="24"/>
              </w:rPr>
            </w:pPr>
            <w:r>
              <w:rPr>
                <w:rFonts w:ascii="Arial" w:hAnsi="Arial" w:cs="Arial"/>
                <w:szCs w:val="24"/>
              </w:rPr>
              <w:t>The C</w:t>
            </w:r>
            <w:r w:rsidRPr="00975383">
              <w:rPr>
                <w:rFonts w:ascii="Arial" w:hAnsi="Arial" w:cs="Arial"/>
                <w:szCs w:val="24"/>
              </w:rPr>
              <w:t>ouncil has a statutory duty to secure improvement in the quality of education it provides.</w:t>
            </w:r>
          </w:p>
          <w:p w14:paraId="39976953" w14:textId="77777777" w:rsidR="00577F64" w:rsidRPr="0029691A" w:rsidRDefault="00577F64" w:rsidP="00577F64">
            <w:pPr>
              <w:ind w:left="33"/>
              <w:rPr>
                <w:rFonts w:ascii="Arial" w:hAnsi="Arial" w:cs="Arial"/>
                <w:szCs w:val="24"/>
                <w:highlight w:val="yellow"/>
              </w:rPr>
            </w:pPr>
          </w:p>
        </w:tc>
      </w:tr>
      <w:tr w:rsidR="00577F64" w:rsidRPr="00891B55" w14:paraId="78CEF4E3" w14:textId="77777777" w:rsidTr="00721D23">
        <w:tc>
          <w:tcPr>
            <w:tcW w:w="2694" w:type="dxa"/>
            <w:shd w:val="clear" w:color="auto" w:fill="D9D9D9" w:themeFill="background1" w:themeFillShade="D9"/>
          </w:tcPr>
          <w:p w14:paraId="0CC40AC2" w14:textId="77777777" w:rsidR="00577F64" w:rsidRPr="00891B55" w:rsidRDefault="00577F64" w:rsidP="00577F64">
            <w:pPr>
              <w:ind w:left="34"/>
              <w:rPr>
                <w:rFonts w:ascii="Arial" w:hAnsi="Arial" w:cs="Arial"/>
                <w:b/>
                <w:szCs w:val="24"/>
              </w:rPr>
            </w:pPr>
            <w:r w:rsidRPr="00891B55">
              <w:rPr>
                <w:rFonts w:ascii="Arial" w:hAnsi="Arial" w:cs="Arial"/>
                <w:b/>
                <w:szCs w:val="24"/>
              </w:rPr>
              <w:t>6.5</w:t>
            </w:r>
            <w:r w:rsidRPr="00891B55">
              <w:rPr>
                <w:rFonts w:ascii="Arial" w:hAnsi="Arial" w:cs="Arial"/>
                <w:b/>
                <w:szCs w:val="24"/>
              </w:rPr>
              <w:tab/>
            </w:r>
          </w:p>
          <w:p w14:paraId="57DD6927" w14:textId="77777777" w:rsidR="00577F64" w:rsidRPr="00891B55" w:rsidRDefault="00577F64" w:rsidP="00577F64">
            <w:pPr>
              <w:ind w:left="34"/>
              <w:rPr>
                <w:rFonts w:ascii="Arial" w:hAnsi="Arial" w:cs="Arial"/>
                <w:b/>
                <w:szCs w:val="24"/>
              </w:rPr>
            </w:pPr>
            <w:r w:rsidRPr="00891B55">
              <w:rPr>
                <w:rFonts w:ascii="Arial" w:hAnsi="Arial" w:cs="Arial"/>
                <w:b/>
                <w:szCs w:val="24"/>
              </w:rPr>
              <w:t>Finance:</w:t>
            </w:r>
          </w:p>
          <w:p w14:paraId="6417D6BE" w14:textId="77777777" w:rsidR="00577F64" w:rsidRPr="00891B55" w:rsidRDefault="00577F64" w:rsidP="00577F64">
            <w:pPr>
              <w:ind w:left="34"/>
              <w:rPr>
                <w:rFonts w:ascii="Arial" w:hAnsi="Arial" w:cs="Arial"/>
                <w:b/>
                <w:szCs w:val="24"/>
              </w:rPr>
            </w:pPr>
          </w:p>
        </w:tc>
        <w:tc>
          <w:tcPr>
            <w:tcW w:w="7087" w:type="dxa"/>
            <w:gridSpan w:val="2"/>
          </w:tcPr>
          <w:p w14:paraId="019629D1" w14:textId="77777777" w:rsidR="00577F64" w:rsidRPr="007821D9" w:rsidRDefault="00577F64" w:rsidP="00577F64">
            <w:pPr>
              <w:rPr>
                <w:rFonts w:ascii="Arial" w:hAnsi="Arial" w:cs="Arial"/>
                <w:szCs w:val="24"/>
              </w:rPr>
            </w:pPr>
            <w:r>
              <w:rPr>
                <w:rFonts w:ascii="Arial" w:hAnsi="Arial" w:cs="Arial"/>
                <w:szCs w:val="24"/>
              </w:rPr>
              <w:t>None.</w:t>
            </w:r>
          </w:p>
        </w:tc>
      </w:tr>
      <w:tr w:rsidR="00577F64" w:rsidRPr="00891B55" w14:paraId="2042989D" w14:textId="77777777" w:rsidTr="00721D23">
        <w:tc>
          <w:tcPr>
            <w:tcW w:w="2694" w:type="dxa"/>
            <w:shd w:val="clear" w:color="auto" w:fill="D9D9D9" w:themeFill="background1" w:themeFillShade="D9"/>
          </w:tcPr>
          <w:p w14:paraId="3695B0FC" w14:textId="77777777" w:rsidR="00577F64" w:rsidRPr="00891B55" w:rsidRDefault="00577F64" w:rsidP="00577F64">
            <w:pPr>
              <w:ind w:left="34"/>
              <w:rPr>
                <w:rFonts w:ascii="Arial" w:hAnsi="Arial" w:cs="Arial"/>
                <w:b/>
                <w:szCs w:val="24"/>
              </w:rPr>
            </w:pPr>
            <w:r w:rsidRPr="00891B55">
              <w:rPr>
                <w:rFonts w:ascii="Arial" w:hAnsi="Arial" w:cs="Arial"/>
                <w:b/>
                <w:szCs w:val="24"/>
              </w:rPr>
              <w:t>6.6</w:t>
            </w:r>
            <w:r w:rsidRPr="00891B55">
              <w:rPr>
                <w:rFonts w:ascii="Arial" w:hAnsi="Arial" w:cs="Arial"/>
                <w:b/>
                <w:szCs w:val="24"/>
              </w:rPr>
              <w:tab/>
            </w:r>
          </w:p>
          <w:p w14:paraId="27B396FB" w14:textId="77777777" w:rsidR="00577F64" w:rsidRPr="00891B55" w:rsidRDefault="00577F64" w:rsidP="00577F64">
            <w:pPr>
              <w:ind w:left="34"/>
              <w:rPr>
                <w:rFonts w:ascii="Arial" w:hAnsi="Arial" w:cs="Arial"/>
                <w:b/>
                <w:szCs w:val="24"/>
              </w:rPr>
            </w:pPr>
            <w:r w:rsidRPr="00891B55">
              <w:rPr>
                <w:rFonts w:ascii="Arial" w:hAnsi="Arial" w:cs="Arial"/>
                <w:b/>
                <w:szCs w:val="24"/>
              </w:rPr>
              <w:t>Assets and Property:</w:t>
            </w:r>
          </w:p>
        </w:tc>
        <w:tc>
          <w:tcPr>
            <w:tcW w:w="7087" w:type="dxa"/>
            <w:gridSpan w:val="2"/>
          </w:tcPr>
          <w:p w14:paraId="2FB3D016" w14:textId="77777777" w:rsidR="00577F64" w:rsidRPr="007821D9" w:rsidRDefault="00577F64" w:rsidP="00577F64">
            <w:pPr>
              <w:ind w:left="33"/>
              <w:rPr>
                <w:rFonts w:ascii="Arial" w:hAnsi="Arial" w:cs="Arial"/>
                <w:szCs w:val="24"/>
              </w:rPr>
            </w:pPr>
            <w:r>
              <w:rPr>
                <w:rFonts w:ascii="Arial" w:hAnsi="Arial" w:cs="Arial"/>
                <w:szCs w:val="24"/>
              </w:rPr>
              <w:t>None.</w:t>
            </w:r>
          </w:p>
        </w:tc>
      </w:tr>
      <w:tr w:rsidR="00577F64" w:rsidRPr="00891B55" w14:paraId="18A2C9B0" w14:textId="77777777" w:rsidTr="00721D23">
        <w:tc>
          <w:tcPr>
            <w:tcW w:w="2694" w:type="dxa"/>
            <w:shd w:val="clear" w:color="auto" w:fill="D9D9D9" w:themeFill="background1" w:themeFillShade="D9"/>
          </w:tcPr>
          <w:p w14:paraId="35E5707D" w14:textId="77777777" w:rsidR="00577F64" w:rsidRPr="00891B55" w:rsidRDefault="00577F64" w:rsidP="00577F64">
            <w:pPr>
              <w:ind w:left="34"/>
              <w:rPr>
                <w:rFonts w:ascii="Arial" w:hAnsi="Arial" w:cs="Arial"/>
                <w:b/>
                <w:szCs w:val="24"/>
              </w:rPr>
            </w:pPr>
            <w:r w:rsidRPr="00891B55">
              <w:rPr>
                <w:rFonts w:ascii="Arial" w:hAnsi="Arial" w:cs="Arial"/>
                <w:b/>
                <w:szCs w:val="24"/>
              </w:rPr>
              <w:lastRenderedPageBreak/>
              <w:t>6.7</w:t>
            </w:r>
            <w:r w:rsidRPr="00891B55">
              <w:rPr>
                <w:rFonts w:ascii="Arial" w:hAnsi="Arial" w:cs="Arial"/>
                <w:b/>
                <w:szCs w:val="24"/>
              </w:rPr>
              <w:tab/>
            </w:r>
          </w:p>
          <w:p w14:paraId="3E1940C1" w14:textId="77777777" w:rsidR="00577F64" w:rsidRPr="00891B55" w:rsidRDefault="00577F64" w:rsidP="00577F64">
            <w:pPr>
              <w:ind w:left="34"/>
              <w:rPr>
                <w:rFonts w:ascii="Arial" w:hAnsi="Arial" w:cs="Arial"/>
                <w:b/>
                <w:szCs w:val="24"/>
              </w:rPr>
            </w:pPr>
            <w:r w:rsidRPr="00891B55">
              <w:rPr>
                <w:rFonts w:ascii="Arial" w:hAnsi="Arial" w:cs="Arial"/>
                <w:b/>
                <w:szCs w:val="24"/>
              </w:rPr>
              <w:t>ICT and new technologies:</w:t>
            </w:r>
          </w:p>
        </w:tc>
        <w:tc>
          <w:tcPr>
            <w:tcW w:w="7087" w:type="dxa"/>
            <w:gridSpan w:val="2"/>
          </w:tcPr>
          <w:p w14:paraId="69D601AE" w14:textId="77777777" w:rsidR="00577F64" w:rsidRPr="007821D9" w:rsidRDefault="00577F64" w:rsidP="00577F64">
            <w:pPr>
              <w:ind w:left="33"/>
              <w:rPr>
                <w:rFonts w:ascii="Arial" w:hAnsi="Arial" w:cs="Arial"/>
                <w:szCs w:val="24"/>
              </w:rPr>
            </w:pPr>
            <w:r>
              <w:rPr>
                <w:rFonts w:ascii="Arial" w:hAnsi="Arial" w:cs="Arial"/>
                <w:szCs w:val="24"/>
              </w:rPr>
              <w:t>None.</w:t>
            </w:r>
          </w:p>
          <w:p w14:paraId="520B5AAF" w14:textId="77777777" w:rsidR="00577F64" w:rsidRPr="007821D9" w:rsidRDefault="00577F64" w:rsidP="00577F64">
            <w:pPr>
              <w:ind w:left="33"/>
              <w:rPr>
                <w:rFonts w:ascii="Arial" w:hAnsi="Arial" w:cs="Arial"/>
                <w:szCs w:val="24"/>
              </w:rPr>
            </w:pPr>
          </w:p>
        </w:tc>
      </w:tr>
      <w:tr w:rsidR="00577F64" w:rsidRPr="00891B55" w14:paraId="06B51446" w14:textId="77777777" w:rsidTr="00721D23">
        <w:tc>
          <w:tcPr>
            <w:tcW w:w="2694" w:type="dxa"/>
            <w:shd w:val="clear" w:color="auto" w:fill="D9D9D9" w:themeFill="background1" w:themeFillShade="D9"/>
          </w:tcPr>
          <w:p w14:paraId="38201DCF" w14:textId="77777777" w:rsidR="00577F64" w:rsidRPr="00891B55" w:rsidRDefault="00577F64" w:rsidP="00577F64">
            <w:pPr>
              <w:ind w:left="34"/>
              <w:rPr>
                <w:rFonts w:ascii="Arial" w:hAnsi="Arial" w:cs="Arial"/>
                <w:b/>
                <w:szCs w:val="24"/>
              </w:rPr>
            </w:pPr>
            <w:r w:rsidRPr="00891B55">
              <w:rPr>
                <w:rFonts w:ascii="Arial" w:hAnsi="Arial" w:cs="Arial"/>
                <w:b/>
                <w:szCs w:val="24"/>
              </w:rPr>
              <w:t>6.8</w:t>
            </w:r>
            <w:r w:rsidRPr="00891B55">
              <w:rPr>
                <w:rFonts w:ascii="Arial" w:hAnsi="Arial" w:cs="Arial"/>
                <w:b/>
                <w:szCs w:val="24"/>
              </w:rPr>
              <w:tab/>
            </w:r>
          </w:p>
          <w:p w14:paraId="432462DE" w14:textId="77777777" w:rsidR="00577F64" w:rsidRPr="00891B55" w:rsidRDefault="00577F64" w:rsidP="00577F64">
            <w:pPr>
              <w:ind w:left="34"/>
              <w:rPr>
                <w:rFonts w:ascii="Arial" w:hAnsi="Arial" w:cs="Arial"/>
                <w:b/>
                <w:szCs w:val="24"/>
              </w:rPr>
            </w:pPr>
            <w:r w:rsidRPr="00891B55">
              <w:rPr>
                <w:rFonts w:ascii="Arial" w:hAnsi="Arial" w:cs="Arial"/>
                <w:b/>
                <w:szCs w:val="24"/>
              </w:rPr>
              <w:t>Environmental:</w:t>
            </w:r>
          </w:p>
        </w:tc>
        <w:tc>
          <w:tcPr>
            <w:tcW w:w="7087" w:type="dxa"/>
            <w:gridSpan w:val="2"/>
          </w:tcPr>
          <w:p w14:paraId="65F1C23A" w14:textId="77777777" w:rsidR="00577F64" w:rsidRPr="007821D9" w:rsidRDefault="00577F64" w:rsidP="00577F64">
            <w:pPr>
              <w:ind w:left="33"/>
              <w:rPr>
                <w:rFonts w:ascii="Arial" w:hAnsi="Arial" w:cs="Arial"/>
                <w:szCs w:val="24"/>
              </w:rPr>
            </w:pPr>
            <w:r>
              <w:rPr>
                <w:rFonts w:ascii="Arial" w:hAnsi="Arial" w:cs="Arial"/>
                <w:szCs w:val="24"/>
              </w:rPr>
              <w:t>None.</w:t>
            </w:r>
          </w:p>
        </w:tc>
      </w:tr>
      <w:tr w:rsidR="00577F64" w:rsidRPr="00891B55" w14:paraId="585B0476" w14:textId="77777777" w:rsidTr="00721D23">
        <w:tc>
          <w:tcPr>
            <w:tcW w:w="2694" w:type="dxa"/>
            <w:shd w:val="clear" w:color="auto" w:fill="D9D9D9" w:themeFill="background1" w:themeFillShade="D9"/>
          </w:tcPr>
          <w:p w14:paraId="6BD775CD" w14:textId="77777777" w:rsidR="00577F64" w:rsidRPr="00891B55" w:rsidRDefault="00577F64" w:rsidP="00577F64">
            <w:pPr>
              <w:ind w:left="34"/>
              <w:rPr>
                <w:rFonts w:ascii="Arial" w:hAnsi="Arial" w:cs="Arial"/>
                <w:b/>
                <w:szCs w:val="24"/>
              </w:rPr>
            </w:pPr>
            <w:r w:rsidRPr="00891B55">
              <w:rPr>
                <w:rFonts w:ascii="Arial" w:hAnsi="Arial" w:cs="Arial"/>
                <w:b/>
                <w:szCs w:val="24"/>
              </w:rPr>
              <w:t>6.9</w:t>
            </w:r>
            <w:r w:rsidRPr="00891B55">
              <w:rPr>
                <w:rFonts w:ascii="Arial" w:hAnsi="Arial" w:cs="Arial"/>
                <w:b/>
                <w:szCs w:val="24"/>
              </w:rPr>
              <w:tab/>
            </w:r>
          </w:p>
          <w:p w14:paraId="43CF3867" w14:textId="77777777" w:rsidR="00577F64" w:rsidRPr="00891B55" w:rsidRDefault="00577F64" w:rsidP="00577F64">
            <w:pPr>
              <w:ind w:left="34"/>
              <w:rPr>
                <w:rFonts w:ascii="Arial" w:hAnsi="Arial" w:cs="Arial"/>
                <w:b/>
                <w:szCs w:val="24"/>
              </w:rPr>
            </w:pPr>
            <w:r w:rsidRPr="00891B55">
              <w:rPr>
                <w:rFonts w:ascii="Arial" w:hAnsi="Arial" w:cs="Arial"/>
                <w:b/>
                <w:szCs w:val="24"/>
              </w:rPr>
              <w:t>Risk Management:</w:t>
            </w:r>
          </w:p>
          <w:p w14:paraId="7FB395DD" w14:textId="77777777" w:rsidR="00577F64" w:rsidRPr="00891B55" w:rsidRDefault="00577F64" w:rsidP="00577F64">
            <w:pPr>
              <w:ind w:left="34"/>
              <w:rPr>
                <w:rFonts w:ascii="Arial" w:hAnsi="Arial" w:cs="Arial"/>
                <w:b/>
                <w:szCs w:val="24"/>
              </w:rPr>
            </w:pPr>
          </w:p>
        </w:tc>
        <w:tc>
          <w:tcPr>
            <w:tcW w:w="7087" w:type="dxa"/>
            <w:gridSpan w:val="2"/>
          </w:tcPr>
          <w:p w14:paraId="2789464F" w14:textId="71636561" w:rsidR="001A2E0A" w:rsidRPr="007821D9" w:rsidRDefault="006A67A6" w:rsidP="00DD2535">
            <w:pPr>
              <w:ind w:left="33"/>
              <w:rPr>
                <w:rFonts w:ascii="Arial" w:hAnsi="Arial" w:cs="Arial"/>
                <w:szCs w:val="24"/>
              </w:rPr>
            </w:pPr>
            <w:r>
              <w:rPr>
                <w:rFonts w:ascii="Arial" w:hAnsi="Arial" w:cs="Arial"/>
                <w:szCs w:val="24"/>
              </w:rPr>
              <w:t>As above, t</w:t>
            </w:r>
            <w:r w:rsidRPr="00975383">
              <w:rPr>
                <w:rFonts w:ascii="Arial" w:hAnsi="Arial" w:cs="Arial"/>
                <w:szCs w:val="24"/>
              </w:rPr>
              <w:t xml:space="preserve">he </w:t>
            </w:r>
            <w:r>
              <w:rPr>
                <w:rFonts w:ascii="Arial" w:hAnsi="Arial" w:cs="Arial"/>
                <w:szCs w:val="24"/>
              </w:rPr>
              <w:t>C</w:t>
            </w:r>
            <w:r w:rsidRPr="00975383">
              <w:rPr>
                <w:rFonts w:ascii="Arial" w:hAnsi="Arial" w:cs="Arial"/>
                <w:szCs w:val="24"/>
              </w:rPr>
              <w:t>ouncil has a statutory duty to secure improvement in the quality of education it provides.</w:t>
            </w:r>
            <w:r>
              <w:rPr>
                <w:rFonts w:ascii="Arial" w:hAnsi="Arial" w:cs="Arial"/>
                <w:szCs w:val="24"/>
              </w:rPr>
              <w:t xml:space="preserve"> </w:t>
            </w:r>
          </w:p>
        </w:tc>
      </w:tr>
      <w:tr w:rsidR="00577F64" w:rsidRPr="00891B55" w14:paraId="74ED9F51" w14:textId="77777777" w:rsidTr="00721D23">
        <w:tc>
          <w:tcPr>
            <w:tcW w:w="2694" w:type="dxa"/>
            <w:shd w:val="clear" w:color="auto" w:fill="D9D9D9" w:themeFill="background1" w:themeFillShade="D9"/>
          </w:tcPr>
          <w:p w14:paraId="36C712D0" w14:textId="77777777" w:rsidR="00577F64" w:rsidRPr="00891B55" w:rsidRDefault="00577F64" w:rsidP="00577F64">
            <w:pPr>
              <w:ind w:left="34"/>
              <w:rPr>
                <w:rFonts w:ascii="Arial" w:hAnsi="Arial" w:cs="Arial"/>
                <w:b/>
                <w:szCs w:val="24"/>
              </w:rPr>
            </w:pPr>
            <w:r w:rsidRPr="00891B55">
              <w:rPr>
                <w:rFonts w:ascii="Arial" w:hAnsi="Arial" w:cs="Arial"/>
                <w:b/>
                <w:szCs w:val="24"/>
              </w:rPr>
              <w:t>6.10</w:t>
            </w:r>
            <w:r w:rsidRPr="00891B55">
              <w:rPr>
                <w:rFonts w:ascii="Arial" w:hAnsi="Arial" w:cs="Arial"/>
                <w:b/>
                <w:szCs w:val="24"/>
              </w:rPr>
              <w:tab/>
            </w:r>
          </w:p>
          <w:p w14:paraId="0E297747" w14:textId="77777777" w:rsidR="00577F64" w:rsidRPr="00891B55" w:rsidRDefault="00577F64" w:rsidP="00577F64">
            <w:pPr>
              <w:ind w:left="34"/>
              <w:rPr>
                <w:rFonts w:ascii="Arial" w:hAnsi="Arial" w:cs="Arial"/>
                <w:b/>
                <w:szCs w:val="24"/>
              </w:rPr>
            </w:pPr>
            <w:r w:rsidRPr="00891B55">
              <w:rPr>
                <w:rFonts w:ascii="Arial" w:hAnsi="Arial" w:cs="Arial"/>
                <w:b/>
                <w:szCs w:val="24"/>
              </w:rPr>
              <w:t>Policy and Delegated Authority:</w:t>
            </w:r>
          </w:p>
          <w:p w14:paraId="67D19DBB" w14:textId="77777777" w:rsidR="00577F64" w:rsidRPr="00891B55" w:rsidRDefault="00577F64" w:rsidP="00577F64">
            <w:pPr>
              <w:ind w:left="34"/>
              <w:rPr>
                <w:rFonts w:ascii="Arial" w:hAnsi="Arial" w:cs="Arial"/>
                <w:b/>
                <w:szCs w:val="24"/>
              </w:rPr>
            </w:pPr>
          </w:p>
        </w:tc>
        <w:tc>
          <w:tcPr>
            <w:tcW w:w="7087" w:type="dxa"/>
            <w:gridSpan w:val="2"/>
          </w:tcPr>
          <w:p w14:paraId="70B01D53" w14:textId="77777777" w:rsidR="00577F64" w:rsidRDefault="00577F64" w:rsidP="00577F64">
            <w:pPr>
              <w:ind w:left="33"/>
              <w:jc w:val="both"/>
              <w:rPr>
                <w:rFonts w:ascii="Arial" w:hAnsi="Arial" w:cs="Arial"/>
                <w:szCs w:val="24"/>
              </w:rPr>
            </w:pPr>
            <w:r w:rsidRPr="00975383">
              <w:rPr>
                <w:rFonts w:ascii="Arial" w:hAnsi="Arial" w:cs="Arial"/>
                <w:szCs w:val="24"/>
              </w:rPr>
              <w:t>In accordance with Section 2.3.1 of the Council’s Scheme of Administration and Delegations, the Education and Families Committee has responsibility and delegated authority for decision making on matters within its remit which includes school education.  This report is related to the function of an education authority. This report is for noting only.</w:t>
            </w:r>
          </w:p>
          <w:p w14:paraId="6F9CFEF3" w14:textId="2C4BBD76" w:rsidR="001A2E0A" w:rsidRPr="00891B55" w:rsidRDefault="001A2E0A" w:rsidP="00577F64">
            <w:pPr>
              <w:ind w:left="33"/>
              <w:jc w:val="both"/>
              <w:rPr>
                <w:rFonts w:ascii="Arial" w:hAnsi="Arial" w:cs="Arial"/>
                <w:szCs w:val="24"/>
              </w:rPr>
            </w:pPr>
          </w:p>
        </w:tc>
      </w:tr>
      <w:tr w:rsidR="00577F64" w:rsidRPr="00891B55" w14:paraId="68348DF0" w14:textId="77777777" w:rsidTr="00721D23">
        <w:tc>
          <w:tcPr>
            <w:tcW w:w="2694" w:type="dxa"/>
            <w:shd w:val="clear" w:color="auto" w:fill="D9D9D9" w:themeFill="background1" w:themeFillShade="D9"/>
          </w:tcPr>
          <w:p w14:paraId="5B05EE1F" w14:textId="77777777" w:rsidR="00577F64" w:rsidRPr="00891B55" w:rsidRDefault="00577F64" w:rsidP="00577F64">
            <w:pPr>
              <w:ind w:left="34"/>
              <w:rPr>
                <w:rFonts w:ascii="Arial" w:hAnsi="Arial" w:cs="Arial"/>
                <w:b/>
                <w:szCs w:val="24"/>
              </w:rPr>
            </w:pPr>
            <w:r w:rsidRPr="00891B55">
              <w:rPr>
                <w:rFonts w:ascii="Arial" w:hAnsi="Arial" w:cs="Arial"/>
                <w:b/>
                <w:szCs w:val="24"/>
              </w:rPr>
              <w:t>6.11</w:t>
            </w:r>
            <w:r w:rsidRPr="00891B55">
              <w:rPr>
                <w:rFonts w:ascii="Arial" w:hAnsi="Arial" w:cs="Arial"/>
                <w:b/>
                <w:szCs w:val="24"/>
              </w:rPr>
              <w:tab/>
            </w:r>
          </w:p>
          <w:p w14:paraId="5918B2E0" w14:textId="77777777" w:rsidR="00577F64" w:rsidRDefault="00577F64" w:rsidP="00577F64">
            <w:pPr>
              <w:ind w:left="34"/>
              <w:rPr>
                <w:rFonts w:ascii="Arial" w:hAnsi="Arial" w:cs="Arial"/>
                <w:b/>
                <w:szCs w:val="24"/>
              </w:rPr>
            </w:pPr>
            <w:r w:rsidRPr="00891B55">
              <w:rPr>
                <w:rFonts w:ascii="Arial" w:hAnsi="Arial" w:cs="Arial"/>
                <w:b/>
                <w:szCs w:val="24"/>
              </w:rPr>
              <w:t>Previously considered by:</w:t>
            </w:r>
          </w:p>
          <w:p w14:paraId="0D8CF34E" w14:textId="2F61E19B" w:rsidR="001A2E0A" w:rsidRPr="00891B55" w:rsidRDefault="001A2E0A" w:rsidP="00577F64">
            <w:pPr>
              <w:ind w:left="34"/>
              <w:rPr>
                <w:rFonts w:ascii="Arial" w:hAnsi="Arial" w:cs="Arial"/>
                <w:b/>
                <w:szCs w:val="24"/>
              </w:rPr>
            </w:pPr>
          </w:p>
        </w:tc>
        <w:tc>
          <w:tcPr>
            <w:tcW w:w="4536" w:type="dxa"/>
          </w:tcPr>
          <w:p w14:paraId="735EBB38" w14:textId="72BD2A47" w:rsidR="00577F64" w:rsidRPr="00891B55" w:rsidRDefault="00577F64" w:rsidP="00577F64">
            <w:pPr>
              <w:ind w:left="33"/>
              <w:rPr>
                <w:rFonts w:ascii="Arial" w:hAnsi="Arial" w:cs="Arial"/>
                <w:szCs w:val="24"/>
              </w:rPr>
            </w:pPr>
            <w:r>
              <w:rPr>
                <w:rFonts w:ascii="Arial" w:hAnsi="Arial" w:cs="Arial"/>
                <w:szCs w:val="24"/>
              </w:rPr>
              <w:t>None</w:t>
            </w:r>
            <w:r w:rsidR="00A72630">
              <w:rPr>
                <w:rFonts w:ascii="Arial" w:hAnsi="Arial" w:cs="Arial"/>
                <w:szCs w:val="24"/>
              </w:rPr>
              <w:t>.</w:t>
            </w:r>
          </w:p>
          <w:p w14:paraId="144142EA" w14:textId="77777777" w:rsidR="00577F64" w:rsidRPr="00891B55" w:rsidRDefault="00577F64" w:rsidP="00577F64">
            <w:pPr>
              <w:ind w:left="33"/>
              <w:rPr>
                <w:rFonts w:ascii="Arial" w:hAnsi="Arial" w:cs="Arial"/>
                <w:szCs w:val="24"/>
              </w:rPr>
            </w:pPr>
          </w:p>
        </w:tc>
        <w:tc>
          <w:tcPr>
            <w:tcW w:w="2551" w:type="dxa"/>
          </w:tcPr>
          <w:p w14:paraId="26B0D051" w14:textId="77777777" w:rsidR="00577F64" w:rsidRPr="00891B55" w:rsidRDefault="00577F64" w:rsidP="00577F64">
            <w:pPr>
              <w:ind w:left="33"/>
              <w:rPr>
                <w:rFonts w:ascii="Arial" w:hAnsi="Arial" w:cs="Arial"/>
                <w:szCs w:val="24"/>
              </w:rPr>
            </w:pPr>
            <w:r>
              <w:rPr>
                <w:rFonts w:ascii="Arial" w:hAnsi="Arial" w:cs="Arial"/>
                <w:szCs w:val="24"/>
              </w:rPr>
              <w:t>N/A</w:t>
            </w:r>
          </w:p>
        </w:tc>
      </w:tr>
    </w:tbl>
    <w:p w14:paraId="43361A36" w14:textId="77777777" w:rsidR="00105829" w:rsidRDefault="00105829" w:rsidP="00105829"/>
    <w:p w14:paraId="0D986449" w14:textId="77777777" w:rsidR="00CA23F2" w:rsidRDefault="00CA23F2" w:rsidP="00C01B2A"/>
    <w:p w14:paraId="2A4BEFC1" w14:textId="77777777" w:rsidR="00577F64" w:rsidRPr="00056728" w:rsidRDefault="00577F64" w:rsidP="00577F64">
      <w:pPr>
        <w:widowControl w:val="0"/>
        <w:autoSpaceDE w:val="0"/>
        <w:autoSpaceDN w:val="0"/>
        <w:adjustRightInd w:val="0"/>
        <w:rPr>
          <w:rFonts w:ascii="Arial" w:hAnsi="Arial" w:cs="Arial"/>
          <w:b/>
          <w:szCs w:val="24"/>
        </w:rPr>
      </w:pPr>
      <w:r w:rsidRPr="00056728">
        <w:rPr>
          <w:rFonts w:ascii="Arial" w:hAnsi="Arial" w:cs="Arial"/>
          <w:b/>
          <w:szCs w:val="24"/>
        </w:rPr>
        <w:t>Contact Details:</w:t>
      </w:r>
    </w:p>
    <w:p w14:paraId="3E399189" w14:textId="77777777" w:rsidR="00577F64" w:rsidRPr="00056728" w:rsidRDefault="00577F64" w:rsidP="00577F64">
      <w:pPr>
        <w:widowControl w:val="0"/>
        <w:autoSpaceDE w:val="0"/>
        <w:autoSpaceDN w:val="0"/>
        <w:adjustRightInd w:val="0"/>
        <w:rPr>
          <w:rFonts w:ascii="Arial" w:hAnsi="Arial" w:cs="Arial"/>
          <w:szCs w:val="24"/>
        </w:rPr>
      </w:pPr>
      <w:r w:rsidRPr="00056728">
        <w:rPr>
          <w:rFonts w:ascii="Arial" w:hAnsi="Arial" w:cs="Arial"/>
          <w:szCs w:val="24"/>
        </w:rPr>
        <w:t>Robin Calder, Executive Manager, Quality Improvement</w:t>
      </w:r>
    </w:p>
    <w:p w14:paraId="4191071E" w14:textId="77777777" w:rsidR="00577F64" w:rsidRPr="00056728" w:rsidRDefault="00B903C2" w:rsidP="00577F64">
      <w:pPr>
        <w:widowControl w:val="0"/>
        <w:autoSpaceDE w:val="0"/>
        <w:autoSpaceDN w:val="0"/>
        <w:adjustRightInd w:val="0"/>
        <w:rPr>
          <w:rFonts w:ascii="Arial" w:hAnsi="Arial" w:cs="Arial"/>
          <w:szCs w:val="24"/>
        </w:rPr>
      </w:pPr>
      <w:hyperlink r:id="rId9" w:history="1">
        <w:r w:rsidR="00577F64" w:rsidRPr="00056728">
          <w:rPr>
            <w:rStyle w:val="Hyperlink"/>
            <w:rFonts w:ascii="Arial" w:hAnsi="Arial" w:cs="Arial"/>
            <w:szCs w:val="24"/>
          </w:rPr>
          <w:t>robin.calder@shetland.gov.uk</w:t>
        </w:r>
      </w:hyperlink>
    </w:p>
    <w:p w14:paraId="73CAD546" w14:textId="77777777" w:rsidR="00577F64" w:rsidRPr="00056728" w:rsidRDefault="00577F64" w:rsidP="00577F64">
      <w:pPr>
        <w:widowControl w:val="0"/>
        <w:autoSpaceDE w:val="0"/>
        <w:autoSpaceDN w:val="0"/>
        <w:adjustRightInd w:val="0"/>
        <w:rPr>
          <w:rFonts w:ascii="Arial" w:hAnsi="Arial" w:cs="Arial"/>
          <w:szCs w:val="24"/>
        </w:rPr>
      </w:pPr>
    </w:p>
    <w:p w14:paraId="2F50BF08" w14:textId="4EB8FA79" w:rsidR="00577F64" w:rsidRDefault="003C1781" w:rsidP="00577F64">
      <w:pPr>
        <w:widowControl w:val="0"/>
        <w:autoSpaceDE w:val="0"/>
        <w:autoSpaceDN w:val="0"/>
        <w:adjustRightInd w:val="0"/>
        <w:rPr>
          <w:rFonts w:ascii="Arial" w:hAnsi="Arial" w:cs="Arial"/>
          <w:szCs w:val="24"/>
        </w:rPr>
      </w:pPr>
      <w:r>
        <w:rPr>
          <w:rFonts w:ascii="Arial" w:hAnsi="Arial" w:cs="Arial"/>
          <w:szCs w:val="24"/>
        </w:rPr>
        <w:t xml:space="preserve">Report </w:t>
      </w:r>
      <w:r w:rsidR="009B5F25">
        <w:rPr>
          <w:rFonts w:ascii="Arial" w:hAnsi="Arial" w:cs="Arial"/>
          <w:szCs w:val="24"/>
        </w:rPr>
        <w:t>Drafted</w:t>
      </w:r>
      <w:r>
        <w:rPr>
          <w:rFonts w:ascii="Arial" w:hAnsi="Arial" w:cs="Arial"/>
          <w:szCs w:val="24"/>
        </w:rPr>
        <w:t>:</w:t>
      </w:r>
      <w:r w:rsidR="009B5F25">
        <w:rPr>
          <w:rFonts w:ascii="Arial" w:hAnsi="Arial" w:cs="Arial"/>
          <w:szCs w:val="24"/>
        </w:rPr>
        <w:t>29 July 2022</w:t>
      </w:r>
    </w:p>
    <w:p w14:paraId="296DC0E9" w14:textId="77777777" w:rsidR="009B5F25" w:rsidRPr="00056728" w:rsidRDefault="009B5F25" w:rsidP="00577F64">
      <w:pPr>
        <w:widowControl w:val="0"/>
        <w:autoSpaceDE w:val="0"/>
        <w:autoSpaceDN w:val="0"/>
        <w:adjustRightInd w:val="0"/>
        <w:rPr>
          <w:rFonts w:ascii="Arial" w:hAnsi="Arial" w:cs="Arial"/>
          <w:szCs w:val="24"/>
        </w:rPr>
      </w:pPr>
    </w:p>
    <w:p w14:paraId="47BD52AD" w14:textId="1AF1056B" w:rsidR="00577F64" w:rsidRPr="001053CA" w:rsidRDefault="001053CA" w:rsidP="00577F64">
      <w:pPr>
        <w:widowControl w:val="0"/>
        <w:autoSpaceDE w:val="0"/>
        <w:autoSpaceDN w:val="0"/>
        <w:adjustRightInd w:val="0"/>
        <w:rPr>
          <w:rFonts w:ascii="Arial" w:hAnsi="Arial" w:cs="Arial"/>
          <w:b/>
          <w:szCs w:val="24"/>
        </w:rPr>
      </w:pPr>
      <w:r w:rsidRPr="001053CA">
        <w:rPr>
          <w:rFonts w:ascii="Arial" w:hAnsi="Arial" w:cs="Arial"/>
          <w:b/>
          <w:szCs w:val="24"/>
        </w:rPr>
        <w:t>Appendices</w:t>
      </w:r>
      <w:r>
        <w:rPr>
          <w:rFonts w:ascii="Arial" w:hAnsi="Arial" w:cs="Arial"/>
          <w:b/>
          <w:szCs w:val="24"/>
        </w:rPr>
        <w:t>:</w:t>
      </w:r>
      <w:r w:rsidR="00577F64" w:rsidRPr="001053CA">
        <w:rPr>
          <w:rFonts w:ascii="Arial" w:hAnsi="Arial" w:cs="Arial"/>
          <w:b/>
          <w:szCs w:val="24"/>
        </w:rPr>
        <w:t xml:space="preserve"> </w:t>
      </w:r>
    </w:p>
    <w:p w14:paraId="45198D3D" w14:textId="16A58251" w:rsidR="00577F64" w:rsidRPr="001053CA" w:rsidRDefault="00577F64" w:rsidP="00577F64">
      <w:pPr>
        <w:widowControl w:val="0"/>
        <w:autoSpaceDE w:val="0"/>
        <w:autoSpaceDN w:val="0"/>
        <w:adjustRightInd w:val="0"/>
        <w:rPr>
          <w:rFonts w:ascii="Arial" w:hAnsi="Arial" w:cs="Arial"/>
          <w:szCs w:val="24"/>
        </w:rPr>
      </w:pPr>
    </w:p>
    <w:p w14:paraId="66852009" w14:textId="76AA9CFE" w:rsidR="006A7A43" w:rsidRPr="001053CA" w:rsidRDefault="006A7A43" w:rsidP="00577F64">
      <w:pPr>
        <w:widowControl w:val="0"/>
        <w:autoSpaceDE w:val="0"/>
        <w:autoSpaceDN w:val="0"/>
        <w:adjustRightInd w:val="0"/>
        <w:rPr>
          <w:rFonts w:ascii="Arial" w:hAnsi="Arial" w:cs="Arial"/>
          <w:szCs w:val="24"/>
        </w:rPr>
      </w:pPr>
      <w:r w:rsidRPr="001053CA">
        <w:rPr>
          <w:rFonts w:ascii="Arial" w:hAnsi="Arial" w:cs="Arial"/>
          <w:szCs w:val="24"/>
        </w:rPr>
        <w:t>Appendix 1:</w:t>
      </w:r>
      <w:r w:rsidR="00DD2535">
        <w:rPr>
          <w:rFonts w:ascii="Arial" w:hAnsi="Arial" w:cs="Arial"/>
          <w:szCs w:val="24"/>
        </w:rPr>
        <w:t xml:space="preserve"> </w:t>
      </w:r>
      <w:r w:rsidR="00DD2535" w:rsidRPr="00DD2535">
        <w:rPr>
          <w:rFonts w:ascii="Arial" w:hAnsi="Arial" w:cs="Arial"/>
          <w:szCs w:val="24"/>
        </w:rPr>
        <w:t>The Three Island Authorities, ADES and Education Scotland, Collaborative Improvement Review, Programme, May 2022</w:t>
      </w:r>
    </w:p>
    <w:p w14:paraId="5484F966" w14:textId="0C609EB7" w:rsidR="004834CD" w:rsidRPr="001053CA" w:rsidRDefault="004834CD" w:rsidP="00577F64">
      <w:pPr>
        <w:widowControl w:val="0"/>
        <w:autoSpaceDE w:val="0"/>
        <w:autoSpaceDN w:val="0"/>
        <w:adjustRightInd w:val="0"/>
        <w:rPr>
          <w:rFonts w:ascii="Arial" w:hAnsi="Arial" w:cs="Arial"/>
          <w:szCs w:val="24"/>
        </w:rPr>
      </w:pPr>
    </w:p>
    <w:p w14:paraId="71B59218" w14:textId="0477DCBE" w:rsidR="004834CD" w:rsidRPr="001053CA" w:rsidRDefault="004834CD" w:rsidP="00577F64">
      <w:pPr>
        <w:widowControl w:val="0"/>
        <w:autoSpaceDE w:val="0"/>
        <w:autoSpaceDN w:val="0"/>
        <w:adjustRightInd w:val="0"/>
        <w:rPr>
          <w:rFonts w:ascii="Arial" w:hAnsi="Arial" w:cs="Arial"/>
          <w:szCs w:val="24"/>
        </w:rPr>
      </w:pPr>
      <w:r w:rsidRPr="001053CA">
        <w:rPr>
          <w:rFonts w:ascii="Arial" w:hAnsi="Arial" w:cs="Arial"/>
          <w:szCs w:val="24"/>
        </w:rPr>
        <w:t>Appendix 2:</w:t>
      </w:r>
      <w:r w:rsidR="00DD2535">
        <w:rPr>
          <w:rFonts w:ascii="Arial" w:hAnsi="Arial" w:cs="Arial"/>
          <w:szCs w:val="24"/>
        </w:rPr>
        <w:t xml:space="preserve"> </w:t>
      </w:r>
      <w:r w:rsidR="00DD2535" w:rsidRPr="00DD2535">
        <w:rPr>
          <w:rFonts w:ascii="Arial" w:hAnsi="Arial" w:cs="Arial"/>
          <w:szCs w:val="24"/>
        </w:rPr>
        <w:t>The Three Island Authorities, ADES and Education Scotland, Collaborative Improvement Review,</w:t>
      </w:r>
      <w:r w:rsidR="00DD2535">
        <w:rPr>
          <w:rFonts w:ascii="Arial" w:hAnsi="Arial" w:cs="Arial"/>
          <w:szCs w:val="24"/>
        </w:rPr>
        <w:t xml:space="preserve"> key actions and priorities for Shetland Islands Council.</w:t>
      </w:r>
    </w:p>
    <w:p w14:paraId="09621018" w14:textId="77777777" w:rsidR="00884F3E" w:rsidRPr="00056728" w:rsidRDefault="00884F3E" w:rsidP="00577F64">
      <w:pPr>
        <w:widowControl w:val="0"/>
        <w:autoSpaceDE w:val="0"/>
        <w:autoSpaceDN w:val="0"/>
        <w:adjustRightInd w:val="0"/>
        <w:rPr>
          <w:rFonts w:ascii="Arial" w:hAnsi="Arial" w:cs="Arial"/>
          <w:szCs w:val="24"/>
        </w:rPr>
      </w:pPr>
    </w:p>
    <w:p w14:paraId="108399CB" w14:textId="69F8136C" w:rsidR="00577F64" w:rsidRDefault="00577F64" w:rsidP="00577F64">
      <w:pPr>
        <w:widowControl w:val="0"/>
        <w:autoSpaceDE w:val="0"/>
        <w:autoSpaceDN w:val="0"/>
        <w:adjustRightInd w:val="0"/>
        <w:rPr>
          <w:rFonts w:ascii="Arial" w:hAnsi="Arial" w:cs="Arial"/>
          <w:b/>
          <w:szCs w:val="24"/>
        </w:rPr>
      </w:pPr>
      <w:r w:rsidRPr="00056728">
        <w:rPr>
          <w:rFonts w:ascii="Arial" w:hAnsi="Arial" w:cs="Arial"/>
          <w:b/>
          <w:szCs w:val="24"/>
        </w:rPr>
        <w:t xml:space="preserve">Background Documents:  </w:t>
      </w:r>
    </w:p>
    <w:p w14:paraId="6D0E0E31" w14:textId="4F436696" w:rsidR="003C1781" w:rsidRDefault="003C1781" w:rsidP="00577F64">
      <w:pPr>
        <w:widowControl w:val="0"/>
        <w:autoSpaceDE w:val="0"/>
        <w:autoSpaceDN w:val="0"/>
        <w:adjustRightInd w:val="0"/>
        <w:rPr>
          <w:rFonts w:ascii="Arial" w:hAnsi="Arial" w:cs="Arial"/>
          <w:b/>
          <w:szCs w:val="24"/>
        </w:rPr>
      </w:pPr>
    </w:p>
    <w:p w14:paraId="17DB1A9C" w14:textId="4C85DA13" w:rsidR="00DD2535" w:rsidRDefault="00B903C2" w:rsidP="00DD2535">
      <w:pPr>
        <w:pStyle w:val="FootnoteText"/>
        <w:rPr>
          <w:rStyle w:val="Hyperlink"/>
          <w:rFonts w:ascii="Arial" w:hAnsi="Arial" w:cs="Arial"/>
          <w:sz w:val="24"/>
          <w:szCs w:val="24"/>
        </w:rPr>
      </w:pPr>
      <w:hyperlink r:id="rId10" w:history="1">
        <w:r w:rsidR="00DD2535" w:rsidRPr="00DD2535">
          <w:rPr>
            <w:rStyle w:val="Hyperlink"/>
            <w:rFonts w:ascii="Arial" w:hAnsi="Arial" w:cs="Arial"/>
            <w:sz w:val="24"/>
            <w:szCs w:val="24"/>
          </w:rPr>
          <w:t>https://www.gov.scot/binaries/content/documents/govscot/publications/agreement/2018/06/education-bill-policy-ambition-joint-agreement/documents/00537386-pdf/00537386-pdf/govscot%3Adocument/00537386.pdf</w:t>
        </w:r>
      </w:hyperlink>
    </w:p>
    <w:p w14:paraId="460BE4F7" w14:textId="77777777" w:rsidR="00DD2535" w:rsidRPr="00DD2535" w:rsidRDefault="00DD2535" w:rsidP="00DD2535">
      <w:pPr>
        <w:pStyle w:val="FootnoteText"/>
        <w:rPr>
          <w:rFonts w:ascii="Arial" w:hAnsi="Arial" w:cs="Arial"/>
          <w:sz w:val="24"/>
          <w:szCs w:val="24"/>
        </w:rPr>
      </w:pPr>
    </w:p>
    <w:p w14:paraId="4B988878" w14:textId="47A0A9BA" w:rsidR="00DD2535" w:rsidRDefault="00B903C2" w:rsidP="00DD2535">
      <w:pPr>
        <w:pStyle w:val="FootnoteText"/>
        <w:rPr>
          <w:rFonts w:ascii="Arial" w:hAnsi="Arial" w:cs="Arial"/>
          <w:sz w:val="24"/>
          <w:szCs w:val="24"/>
        </w:rPr>
      </w:pPr>
      <w:hyperlink r:id="rId11" w:history="1">
        <w:r w:rsidR="00DD2535" w:rsidRPr="00DD2535">
          <w:rPr>
            <w:rStyle w:val="Hyperlink"/>
            <w:rFonts w:ascii="Arial" w:hAnsi="Arial" w:cs="Arial"/>
            <w:sz w:val="24"/>
            <w:szCs w:val="24"/>
          </w:rPr>
          <w:t>https://www.oecd.org/education/school/Improving-Schools-in-Scotland-An-OECD-Perspective.pdf</w:t>
        </w:r>
      </w:hyperlink>
      <w:r w:rsidR="00DD2535" w:rsidRPr="00DD2535">
        <w:rPr>
          <w:rFonts w:ascii="Arial" w:hAnsi="Arial" w:cs="Arial"/>
          <w:sz w:val="24"/>
          <w:szCs w:val="24"/>
        </w:rPr>
        <w:t xml:space="preserve">  </w:t>
      </w:r>
    </w:p>
    <w:p w14:paraId="799C13EB" w14:textId="77777777" w:rsidR="00DD2535" w:rsidRPr="00DD2535" w:rsidRDefault="00DD2535" w:rsidP="00DD2535">
      <w:pPr>
        <w:pStyle w:val="FootnoteText"/>
        <w:rPr>
          <w:rFonts w:ascii="Arial" w:hAnsi="Arial" w:cs="Arial"/>
          <w:sz w:val="24"/>
          <w:szCs w:val="24"/>
        </w:rPr>
      </w:pPr>
    </w:p>
    <w:p w14:paraId="19E8EE5E" w14:textId="02B109C7" w:rsidR="001C23BD" w:rsidRDefault="00B903C2" w:rsidP="00DD2535">
      <w:pPr>
        <w:widowControl w:val="0"/>
        <w:autoSpaceDE w:val="0"/>
        <w:autoSpaceDN w:val="0"/>
        <w:adjustRightInd w:val="0"/>
        <w:rPr>
          <w:rStyle w:val="Hyperlink"/>
          <w:rFonts w:ascii="Arial" w:hAnsi="Arial" w:cs="Arial"/>
          <w:szCs w:val="24"/>
        </w:rPr>
      </w:pPr>
      <w:hyperlink r:id="rId12" w:history="1">
        <w:r w:rsidR="00DD2535" w:rsidRPr="00DD2535">
          <w:rPr>
            <w:rStyle w:val="Hyperlink"/>
            <w:rFonts w:ascii="Arial" w:hAnsi="Arial" w:cs="Arial"/>
            <w:szCs w:val="24"/>
          </w:rPr>
          <w:t>https://www.audit-scotland.gov.uk/uploads/docs/report/2021/nr_210323_education_outcomes.pdf</w:t>
        </w:r>
      </w:hyperlink>
    </w:p>
    <w:p w14:paraId="5CD0BF14" w14:textId="4F3F4D6A" w:rsidR="00DD2535" w:rsidRDefault="00DD2535" w:rsidP="00DD2535">
      <w:pPr>
        <w:widowControl w:val="0"/>
        <w:autoSpaceDE w:val="0"/>
        <w:autoSpaceDN w:val="0"/>
        <w:adjustRightInd w:val="0"/>
        <w:rPr>
          <w:rStyle w:val="Hyperlink"/>
          <w:rFonts w:ascii="Arial" w:hAnsi="Arial" w:cs="Arial"/>
          <w:szCs w:val="24"/>
        </w:rPr>
      </w:pPr>
    </w:p>
    <w:p w14:paraId="4A89C29C" w14:textId="49891418" w:rsidR="00DD2535" w:rsidRPr="00DD2535" w:rsidRDefault="00B903C2" w:rsidP="00DD2535">
      <w:pPr>
        <w:widowControl w:val="0"/>
        <w:autoSpaceDE w:val="0"/>
        <w:autoSpaceDN w:val="0"/>
        <w:adjustRightInd w:val="0"/>
        <w:rPr>
          <w:rFonts w:ascii="Arial" w:hAnsi="Arial" w:cs="Arial"/>
          <w:szCs w:val="24"/>
        </w:rPr>
      </w:pPr>
      <w:hyperlink r:id="rId13" w:history="1">
        <w:r w:rsidR="00DD2535" w:rsidRPr="00DD2535">
          <w:rPr>
            <w:rStyle w:val="Hyperlink"/>
            <w:rFonts w:ascii="Arial" w:hAnsi="Arial" w:cs="Arial"/>
          </w:rPr>
          <w:t>Putting Learners at the Centre: Towards a Future Vision for Scottish Education - gov.scot (www.gov.scot)</w:t>
        </w:r>
      </w:hyperlink>
    </w:p>
    <w:p w14:paraId="4EF702BE" w14:textId="05755800" w:rsidR="00891B55" w:rsidRDefault="00891B55" w:rsidP="00577F64">
      <w:pPr>
        <w:widowControl w:val="0"/>
        <w:autoSpaceDE w:val="0"/>
        <w:autoSpaceDN w:val="0"/>
        <w:adjustRightInd w:val="0"/>
        <w:rPr>
          <w:rFonts w:ascii="Arial" w:hAnsi="Arial" w:cs="Arial"/>
          <w:szCs w:val="24"/>
        </w:rPr>
      </w:pPr>
    </w:p>
    <w:p w14:paraId="30328A04" w14:textId="77777777" w:rsidR="00B903C2" w:rsidRDefault="00B903C2" w:rsidP="00577F64">
      <w:pPr>
        <w:widowControl w:val="0"/>
        <w:autoSpaceDE w:val="0"/>
        <w:autoSpaceDN w:val="0"/>
        <w:adjustRightInd w:val="0"/>
        <w:rPr>
          <w:rFonts w:ascii="Arial" w:hAnsi="Arial" w:cs="Arial"/>
          <w:szCs w:val="24"/>
        </w:rPr>
      </w:pPr>
    </w:p>
    <w:p w14:paraId="3D187424" w14:textId="77777777" w:rsidR="00B903C2" w:rsidRDefault="00B903C2" w:rsidP="00B903C2">
      <w:pPr>
        <w:widowControl w:val="0"/>
        <w:autoSpaceDE w:val="0"/>
        <w:autoSpaceDN w:val="0"/>
        <w:adjustRightInd w:val="0"/>
        <w:rPr>
          <w:rFonts w:ascii="Arial" w:hAnsi="Arial" w:cs="Arial"/>
          <w:b/>
          <w:szCs w:val="24"/>
        </w:rPr>
      </w:pPr>
      <w:r>
        <w:rPr>
          <w:rFonts w:ascii="Arial" w:hAnsi="Arial" w:cs="Arial"/>
          <w:b/>
          <w:szCs w:val="24"/>
        </w:rPr>
        <w:lastRenderedPageBreak/>
        <w:t xml:space="preserve">Appendix 2: </w:t>
      </w:r>
    </w:p>
    <w:p w14:paraId="6E2C4C49" w14:textId="77777777" w:rsidR="00B903C2" w:rsidRDefault="00B903C2" w:rsidP="00B903C2">
      <w:pPr>
        <w:widowControl w:val="0"/>
        <w:autoSpaceDE w:val="0"/>
        <w:autoSpaceDN w:val="0"/>
        <w:adjustRightInd w:val="0"/>
        <w:rPr>
          <w:rFonts w:ascii="Arial" w:hAnsi="Arial" w:cs="Arial"/>
          <w:b/>
          <w:szCs w:val="24"/>
        </w:rPr>
      </w:pPr>
    </w:p>
    <w:p w14:paraId="34778A1A" w14:textId="77777777" w:rsidR="00B903C2" w:rsidRDefault="00B903C2" w:rsidP="00B903C2">
      <w:pPr>
        <w:widowControl w:val="0"/>
        <w:autoSpaceDE w:val="0"/>
        <w:autoSpaceDN w:val="0"/>
        <w:adjustRightInd w:val="0"/>
        <w:rPr>
          <w:rFonts w:ascii="Arial" w:hAnsi="Arial" w:cs="Arial"/>
          <w:b/>
          <w:szCs w:val="24"/>
        </w:rPr>
      </w:pPr>
      <w:r>
        <w:rPr>
          <w:rFonts w:ascii="Arial" w:hAnsi="Arial" w:cs="Arial"/>
          <w:b/>
          <w:szCs w:val="24"/>
        </w:rPr>
        <w:t xml:space="preserve">The Three Island Authorities, ADES and Education Scotland, Collaborative Improvement Review, key </w:t>
      </w:r>
      <w:proofErr w:type="gramStart"/>
      <w:r>
        <w:rPr>
          <w:rFonts w:ascii="Arial" w:hAnsi="Arial" w:cs="Arial"/>
          <w:b/>
          <w:szCs w:val="24"/>
        </w:rPr>
        <w:t>actions</w:t>
      </w:r>
      <w:proofErr w:type="gramEnd"/>
      <w:r>
        <w:rPr>
          <w:rFonts w:ascii="Arial" w:hAnsi="Arial" w:cs="Arial"/>
          <w:b/>
          <w:szCs w:val="24"/>
        </w:rPr>
        <w:t xml:space="preserve"> and priorities for Shetland Islands Council.</w:t>
      </w:r>
    </w:p>
    <w:p w14:paraId="68F9CB67" w14:textId="77777777" w:rsidR="00B903C2" w:rsidRDefault="00B903C2" w:rsidP="00B903C2">
      <w:pPr>
        <w:widowControl w:val="0"/>
        <w:autoSpaceDE w:val="0"/>
        <w:autoSpaceDN w:val="0"/>
        <w:adjustRightInd w:val="0"/>
        <w:rPr>
          <w:rFonts w:ascii="Arial" w:hAnsi="Arial" w:cs="Arial"/>
          <w:szCs w:val="24"/>
        </w:rPr>
      </w:pPr>
    </w:p>
    <w:p w14:paraId="51FD24F4" w14:textId="77777777" w:rsidR="00B903C2" w:rsidRDefault="00B903C2" w:rsidP="00B903C2">
      <w:pPr>
        <w:pStyle w:val="Heading2"/>
        <w:rPr>
          <w:rFonts w:ascii="Arial" w:hAnsi="Arial" w:cs="Arial"/>
          <w:sz w:val="24"/>
          <w:szCs w:val="24"/>
        </w:rPr>
      </w:pPr>
      <w:bookmarkStart w:id="0" w:name="_Toc92838159"/>
      <w:r>
        <w:rPr>
          <w:rFonts w:ascii="Arial" w:hAnsi="Arial" w:cs="Arial"/>
          <w:sz w:val="24"/>
          <w:szCs w:val="24"/>
        </w:rPr>
        <w:t>As well as the generic areas for consideration outlined for all three island authorities in section 4.3.2 and 4.4 of the covering report, specific actions for Shetland Islands Council are as follows.</w:t>
      </w:r>
    </w:p>
    <w:p w14:paraId="777F8C1D" w14:textId="77777777" w:rsidR="00B903C2" w:rsidRDefault="00B903C2" w:rsidP="00B903C2"/>
    <w:p w14:paraId="732F2ED1" w14:textId="77777777" w:rsidR="00B903C2" w:rsidRDefault="00B903C2" w:rsidP="00B903C2">
      <w:pPr>
        <w:pStyle w:val="Heading2"/>
        <w:rPr>
          <w:rFonts w:ascii="Arial" w:hAnsi="Arial" w:cs="Arial"/>
          <w:sz w:val="24"/>
          <w:szCs w:val="24"/>
        </w:rPr>
      </w:pPr>
      <w:r>
        <w:rPr>
          <w:rFonts w:ascii="Arial" w:hAnsi="Arial" w:cs="Arial"/>
          <w:sz w:val="24"/>
          <w:szCs w:val="24"/>
        </w:rPr>
        <w:t>Theme One: Curriculum and Learner Pathways</w:t>
      </w:r>
      <w:bookmarkEnd w:id="0"/>
    </w:p>
    <w:p w14:paraId="7423F28C" w14:textId="77777777" w:rsidR="00B903C2" w:rsidRDefault="00B903C2" w:rsidP="00B903C2"/>
    <w:p w14:paraId="221CD0FC" w14:textId="77777777" w:rsidR="00B903C2" w:rsidRDefault="00B903C2" w:rsidP="00B903C2">
      <w:pPr>
        <w:pStyle w:val="ListParagraph"/>
        <w:numPr>
          <w:ilvl w:val="0"/>
          <w:numId w:val="13"/>
        </w:numPr>
        <w:spacing w:line="276" w:lineRule="auto"/>
        <w:contextualSpacing/>
        <w:rPr>
          <w:rFonts w:ascii="Arial" w:hAnsi="Arial" w:cs="Arial"/>
          <w:szCs w:val="24"/>
        </w:rPr>
      </w:pPr>
      <w:r>
        <w:rPr>
          <w:rFonts w:ascii="Arial" w:hAnsi="Arial" w:cs="Arial"/>
          <w:szCs w:val="24"/>
        </w:rPr>
        <w:t xml:space="preserve">In partnership with the school management teams of all the secondary settings, continue to review the curriculum offer, the design of the curriculum, and learner pathways for secondary aged learners as they progress from the Broad General Education into the Senior Phase, referring to the findings from the Collaborative Improvement Review, and </w:t>
      </w:r>
      <w:r>
        <w:rPr>
          <w:rFonts w:ascii="Arial" w:hAnsi="Arial" w:cs="Arial"/>
          <w:bCs/>
          <w:lang w:eastAsia="en-GB"/>
        </w:rPr>
        <w:t xml:space="preserve">taking account of the current review of </w:t>
      </w:r>
      <w:r>
        <w:rPr>
          <w:rFonts w:ascii="Arial" w:hAnsi="Arial" w:cs="Arial"/>
          <w:bCs/>
        </w:rPr>
        <w:t>qualifications and assessment in the Senior Phase</w:t>
      </w:r>
      <w:r>
        <w:rPr>
          <w:rFonts w:ascii="Arial" w:hAnsi="Arial" w:cs="Arial"/>
        </w:rPr>
        <w:t>, led by Professor Louise Hayward.</w:t>
      </w:r>
    </w:p>
    <w:p w14:paraId="468A0B38" w14:textId="77777777" w:rsidR="00B903C2" w:rsidRDefault="00B903C2" w:rsidP="00B903C2">
      <w:pPr>
        <w:spacing w:line="276" w:lineRule="auto"/>
        <w:rPr>
          <w:rFonts w:ascii="Arial" w:hAnsi="Arial" w:cs="Arial"/>
          <w:szCs w:val="24"/>
        </w:rPr>
      </w:pPr>
    </w:p>
    <w:p w14:paraId="38DD3B9C" w14:textId="77777777" w:rsidR="00B903C2" w:rsidRDefault="00B903C2" w:rsidP="00B903C2">
      <w:pPr>
        <w:pStyle w:val="ListParagraph"/>
        <w:numPr>
          <w:ilvl w:val="0"/>
          <w:numId w:val="13"/>
        </w:numPr>
        <w:spacing w:line="276" w:lineRule="auto"/>
        <w:contextualSpacing/>
        <w:rPr>
          <w:rFonts w:ascii="Arial" w:hAnsi="Arial" w:cs="Arial"/>
          <w:szCs w:val="24"/>
        </w:rPr>
      </w:pPr>
      <w:r>
        <w:rPr>
          <w:rFonts w:ascii="Arial" w:hAnsi="Arial" w:cs="Arial"/>
          <w:szCs w:val="24"/>
        </w:rPr>
        <w:t>This action will involve further engagement with UHI Shetland, Skills Development Scotland (SDS), Developing the Young Workforce (DYW) Ambassadors, and forms part of the remit of Children’s Services Employability Skills and Positive Destinations Improvement Group.</w:t>
      </w:r>
    </w:p>
    <w:p w14:paraId="1A44A877" w14:textId="77777777" w:rsidR="00B903C2" w:rsidRDefault="00B903C2" w:rsidP="00B903C2">
      <w:pPr>
        <w:spacing w:line="276" w:lineRule="auto"/>
        <w:rPr>
          <w:rFonts w:ascii="Arial" w:hAnsi="Arial" w:cs="Arial"/>
          <w:szCs w:val="24"/>
        </w:rPr>
      </w:pPr>
    </w:p>
    <w:p w14:paraId="56FF9A12" w14:textId="77777777" w:rsidR="00B903C2" w:rsidRDefault="00B903C2" w:rsidP="00B903C2">
      <w:pPr>
        <w:pStyle w:val="ListParagraph"/>
        <w:numPr>
          <w:ilvl w:val="0"/>
          <w:numId w:val="13"/>
        </w:numPr>
        <w:spacing w:line="276" w:lineRule="auto"/>
        <w:contextualSpacing/>
        <w:rPr>
          <w:rFonts w:ascii="Arial" w:hAnsi="Arial" w:cs="Arial"/>
          <w:szCs w:val="24"/>
        </w:rPr>
      </w:pPr>
      <w:r>
        <w:rPr>
          <w:rFonts w:ascii="Arial" w:hAnsi="Arial" w:cs="Arial"/>
          <w:szCs w:val="24"/>
        </w:rPr>
        <w:t xml:space="preserve">Further, as part of this action, there will also be exploration of current courses delivered to school pupils by UHI Shetland and presentation dates, </w:t>
      </w:r>
      <w:proofErr w:type="gramStart"/>
      <w:r>
        <w:rPr>
          <w:rFonts w:ascii="Arial" w:hAnsi="Arial" w:cs="Arial"/>
          <w:szCs w:val="24"/>
        </w:rPr>
        <w:t>awards</w:t>
      </w:r>
      <w:proofErr w:type="gramEnd"/>
      <w:r>
        <w:rPr>
          <w:rFonts w:ascii="Arial" w:hAnsi="Arial" w:cs="Arial"/>
          <w:szCs w:val="24"/>
        </w:rPr>
        <w:t xml:space="preserve"> and timelines.</w:t>
      </w:r>
    </w:p>
    <w:p w14:paraId="26C69143" w14:textId="77777777" w:rsidR="00B903C2" w:rsidRDefault="00B903C2" w:rsidP="00B903C2">
      <w:pPr>
        <w:pStyle w:val="ListParagraph"/>
        <w:rPr>
          <w:rFonts w:ascii="Arial" w:hAnsi="Arial" w:cs="Arial"/>
          <w:szCs w:val="24"/>
        </w:rPr>
      </w:pPr>
    </w:p>
    <w:p w14:paraId="2ABF8052" w14:textId="77777777" w:rsidR="00B903C2" w:rsidRDefault="00B903C2" w:rsidP="00B903C2">
      <w:pPr>
        <w:pStyle w:val="ListParagraph"/>
        <w:numPr>
          <w:ilvl w:val="0"/>
          <w:numId w:val="13"/>
        </w:numPr>
        <w:spacing w:line="276" w:lineRule="auto"/>
        <w:contextualSpacing/>
        <w:rPr>
          <w:rFonts w:ascii="Arial" w:hAnsi="Arial" w:cs="Arial"/>
          <w:szCs w:val="24"/>
        </w:rPr>
      </w:pPr>
      <w:r>
        <w:rPr>
          <w:rFonts w:ascii="Arial" w:hAnsi="Arial" w:cs="Arial"/>
          <w:szCs w:val="24"/>
        </w:rPr>
        <w:t>It will be crucial to ensure structures and mechanisms are in place to enable young people and staff to directly shape the development of the Curriculum and Leaner Pathways in the Senior Phase, moving forward.</w:t>
      </w:r>
    </w:p>
    <w:p w14:paraId="0FAAA07C" w14:textId="77777777" w:rsidR="00B903C2" w:rsidRDefault="00B903C2" w:rsidP="00B903C2">
      <w:pPr>
        <w:pStyle w:val="ListParagraph"/>
        <w:rPr>
          <w:rFonts w:ascii="Arial" w:hAnsi="Arial" w:cs="Arial"/>
          <w:szCs w:val="24"/>
        </w:rPr>
      </w:pPr>
    </w:p>
    <w:p w14:paraId="1FDB6E98" w14:textId="77777777" w:rsidR="00B903C2" w:rsidRDefault="00B903C2" w:rsidP="00B903C2">
      <w:pPr>
        <w:pStyle w:val="ListParagraph"/>
        <w:numPr>
          <w:ilvl w:val="0"/>
          <w:numId w:val="13"/>
        </w:numPr>
        <w:spacing w:line="276" w:lineRule="auto"/>
        <w:contextualSpacing/>
        <w:jc w:val="both"/>
        <w:rPr>
          <w:rFonts w:ascii="Arial" w:hAnsi="Arial" w:cs="Arial"/>
          <w:szCs w:val="24"/>
        </w:rPr>
      </w:pPr>
      <w:r>
        <w:rPr>
          <w:rFonts w:ascii="Arial" w:hAnsi="Arial" w:cs="Arial"/>
          <w:szCs w:val="24"/>
        </w:rPr>
        <w:t xml:space="preserve">In collaboration with school managers and the local professional associations, undertake a short review of the local authority’s approaches to remote learning with </w:t>
      </w:r>
      <w:proofErr w:type="gramStart"/>
      <w:r>
        <w:rPr>
          <w:rFonts w:ascii="Arial" w:hAnsi="Arial" w:cs="Arial"/>
          <w:szCs w:val="24"/>
        </w:rPr>
        <w:t>particular consideration</w:t>
      </w:r>
      <w:proofErr w:type="gramEnd"/>
      <w:r>
        <w:rPr>
          <w:rFonts w:ascii="Arial" w:hAnsi="Arial" w:cs="Arial"/>
          <w:szCs w:val="24"/>
        </w:rPr>
        <w:t xml:space="preserve"> of the current position of, optional, online live teaching and engagement. A stakeholder group of parents and carers will also be part of this review.</w:t>
      </w:r>
    </w:p>
    <w:p w14:paraId="402E83E0" w14:textId="77777777" w:rsidR="00B903C2" w:rsidRDefault="00B903C2" w:rsidP="00B903C2">
      <w:pPr>
        <w:spacing w:line="276" w:lineRule="auto"/>
        <w:jc w:val="both"/>
        <w:rPr>
          <w:rFonts w:ascii="Arial" w:hAnsi="Arial" w:cs="Arial"/>
          <w:szCs w:val="24"/>
        </w:rPr>
      </w:pPr>
    </w:p>
    <w:p w14:paraId="53860D3A" w14:textId="77777777" w:rsidR="00B903C2" w:rsidRDefault="00B903C2" w:rsidP="00B903C2">
      <w:pPr>
        <w:pStyle w:val="ListParagraph"/>
        <w:numPr>
          <w:ilvl w:val="0"/>
          <w:numId w:val="13"/>
        </w:numPr>
        <w:spacing w:line="276" w:lineRule="auto"/>
        <w:contextualSpacing/>
        <w:jc w:val="both"/>
        <w:rPr>
          <w:rFonts w:ascii="Arial" w:hAnsi="Arial" w:cs="Arial"/>
          <w:szCs w:val="24"/>
        </w:rPr>
      </w:pPr>
      <w:r>
        <w:rPr>
          <w:rFonts w:ascii="Arial" w:hAnsi="Arial" w:cs="Arial"/>
          <w:szCs w:val="24"/>
        </w:rPr>
        <w:t>Continue to address digital connectivity and access to technology issues for children and young people and their families through the development of Children’s Services Digital, Learning and Teaching Strategy as well as with reference to Scottish Government commitments and priorities.</w:t>
      </w:r>
    </w:p>
    <w:p w14:paraId="58B656A4" w14:textId="77777777" w:rsidR="00B903C2" w:rsidRDefault="00B903C2" w:rsidP="00B903C2">
      <w:pPr>
        <w:spacing w:line="276" w:lineRule="auto"/>
        <w:jc w:val="both"/>
        <w:rPr>
          <w:rFonts w:ascii="Arial" w:hAnsi="Arial" w:cs="Arial"/>
          <w:szCs w:val="24"/>
        </w:rPr>
      </w:pPr>
    </w:p>
    <w:p w14:paraId="6626B2FC" w14:textId="77777777" w:rsidR="00B903C2" w:rsidRDefault="00B903C2" w:rsidP="00B903C2">
      <w:pPr>
        <w:pStyle w:val="ListParagraph"/>
        <w:numPr>
          <w:ilvl w:val="0"/>
          <w:numId w:val="13"/>
        </w:numPr>
        <w:spacing w:line="276" w:lineRule="auto"/>
        <w:contextualSpacing/>
        <w:jc w:val="both"/>
        <w:rPr>
          <w:rFonts w:ascii="Arial" w:hAnsi="Arial" w:cs="Arial"/>
          <w:szCs w:val="24"/>
        </w:rPr>
      </w:pPr>
      <w:r>
        <w:rPr>
          <w:rFonts w:ascii="Arial" w:hAnsi="Arial" w:cs="Arial"/>
          <w:szCs w:val="24"/>
        </w:rPr>
        <w:t>Liaise and engage further with e-</w:t>
      </w:r>
      <w:proofErr w:type="spellStart"/>
      <w:r>
        <w:rPr>
          <w:rFonts w:ascii="Arial" w:hAnsi="Arial" w:cs="Arial"/>
          <w:szCs w:val="24"/>
        </w:rPr>
        <w:t>Sgoil</w:t>
      </w:r>
      <w:proofErr w:type="spellEnd"/>
      <w:r>
        <w:rPr>
          <w:rFonts w:ascii="Arial" w:hAnsi="Arial" w:cs="Arial"/>
          <w:szCs w:val="24"/>
        </w:rPr>
        <w:t xml:space="preserve"> and the national e-Learning Offer around additional support for secondary five and secondary six learners in Shetland.</w:t>
      </w:r>
    </w:p>
    <w:p w14:paraId="75AD4C7A" w14:textId="77777777" w:rsidR="00B903C2" w:rsidRDefault="00B903C2" w:rsidP="00B903C2">
      <w:pPr>
        <w:pStyle w:val="ListParagraph"/>
        <w:rPr>
          <w:rFonts w:ascii="Arial" w:hAnsi="Arial" w:cs="Arial"/>
          <w:szCs w:val="24"/>
        </w:rPr>
      </w:pPr>
    </w:p>
    <w:p w14:paraId="145BE9D8" w14:textId="77777777" w:rsidR="00B903C2" w:rsidRDefault="00B903C2" w:rsidP="00B903C2">
      <w:pPr>
        <w:pStyle w:val="ListParagraph"/>
        <w:numPr>
          <w:ilvl w:val="0"/>
          <w:numId w:val="13"/>
        </w:numPr>
        <w:spacing w:line="276" w:lineRule="auto"/>
        <w:contextualSpacing/>
        <w:jc w:val="both"/>
        <w:rPr>
          <w:rFonts w:ascii="Arial" w:hAnsi="Arial" w:cs="Arial"/>
          <w:szCs w:val="24"/>
        </w:rPr>
      </w:pPr>
      <w:r>
        <w:rPr>
          <w:rFonts w:ascii="Arial" w:hAnsi="Arial" w:cs="Arial"/>
          <w:szCs w:val="24"/>
        </w:rPr>
        <w:t xml:space="preserve">Broaden the Anderson High School, Kirkwall Grammar </w:t>
      </w:r>
      <w:proofErr w:type="gramStart"/>
      <w:r>
        <w:rPr>
          <w:rFonts w:ascii="Arial" w:hAnsi="Arial" w:cs="Arial"/>
          <w:szCs w:val="24"/>
        </w:rPr>
        <w:t>School</w:t>
      </w:r>
      <w:proofErr w:type="gramEnd"/>
      <w:r>
        <w:rPr>
          <w:rFonts w:ascii="Arial" w:hAnsi="Arial" w:cs="Arial"/>
          <w:szCs w:val="24"/>
        </w:rPr>
        <w:t xml:space="preserve"> and Nicolson Institute collaboration model, including opportunities for Subject Development Groups to engage with subject specialists in the other island authorities.</w:t>
      </w:r>
    </w:p>
    <w:p w14:paraId="2526D152" w14:textId="77777777" w:rsidR="00B903C2" w:rsidRDefault="00B903C2" w:rsidP="00B903C2">
      <w:pPr>
        <w:spacing w:line="276" w:lineRule="auto"/>
        <w:jc w:val="both"/>
        <w:rPr>
          <w:rFonts w:ascii="Arial" w:hAnsi="Arial" w:cs="Arial"/>
          <w:szCs w:val="24"/>
        </w:rPr>
      </w:pPr>
    </w:p>
    <w:p w14:paraId="5D390610" w14:textId="77777777" w:rsidR="00B903C2" w:rsidRDefault="00B903C2" w:rsidP="00B903C2">
      <w:pPr>
        <w:pStyle w:val="Heading2"/>
        <w:rPr>
          <w:rFonts w:ascii="Arial" w:hAnsi="Arial" w:cs="Arial"/>
          <w:bCs/>
          <w:sz w:val="24"/>
          <w:szCs w:val="24"/>
        </w:rPr>
      </w:pPr>
      <w:r>
        <w:rPr>
          <w:rFonts w:ascii="Arial" w:hAnsi="Arial" w:cs="Arial"/>
          <w:sz w:val="24"/>
          <w:szCs w:val="24"/>
        </w:rPr>
        <w:lastRenderedPageBreak/>
        <w:t xml:space="preserve">Theme Two: </w:t>
      </w:r>
      <w:r>
        <w:rPr>
          <w:rFonts w:ascii="Arial" w:hAnsi="Arial" w:cs="Arial"/>
          <w:bCs/>
          <w:sz w:val="24"/>
          <w:szCs w:val="24"/>
        </w:rPr>
        <w:t>Vocational provision within the curriculum and the contribution of partners</w:t>
      </w:r>
    </w:p>
    <w:p w14:paraId="6FAA7464" w14:textId="77777777" w:rsidR="00B903C2" w:rsidRDefault="00B903C2" w:rsidP="00B903C2"/>
    <w:p w14:paraId="794025B3" w14:textId="77777777" w:rsidR="00B903C2" w:rsidRDefault="00B903C2" w:rsidP="00B903C2">
      <w:pPr>
        <w:pStyle w:val="ListParagraph"/>
        <w:numPr>
          <w:ilvl w:val="0"/>
          <w:numId w:val="14"/>
        </w:numPr>
        <w:spacing w:after="160" w:line="256" w:lineRule="auto"/>
        <w:contextualSpacing/>
      </w:pPr>
      <w:r>
        <w:rPr>
          <w:rFonts w:ascii="Arial" w:hAnsi="Arial" w:cs="Arial"/>
        </w:rPr>
        <w:t xml:space="preserve">Capitalise on the new Shetland UHI and the opportunities to expand provision in schools, building on the progress of Skills for Work programmes, Foundation Apprenticeships, Modern </w:t>
      </w:r>
      <w:proofErr w:type="gramStart"/>
      <w:r>
        <w:rPr>
          <w:rFonts w:ascii="Arial" w:hAnsi="Arial" w:cs="Arial"/>
        </w:rPr>
        <w:t>Apprenticeships</w:t>
      </w:r>
      <w:proofErr w:type="gramEnd"/>
      <w:r>
        <w:rPr>
          <w:rFonts w:ascii="Arial" w:hAnsi="Arial" w:cs="Arial"/>
        </w:rPr>
        <w:t xml:space="preserve"> and other current Senior Phase opportunities.  </w:t>
      </w:r>
    </w:p>
    <w:p w14:paraId="2CF32A28" w14:textId="77777777" w:rsidR="00B903C2" w:rsidRDefault="00B903C2" w:rsidP="00B903C2">
      <w:pPr>
        <w:pStyle w:val="ListParagraph"/>
        <w:spacing w:after="160" w:line="256" w:lineRule="auto"/>
      </w:pPr>
    </w:p>
    <w:p w14:paraId="07A50A31" w14:textId="77777777" w:rsidR="00B903C2" w:rsidRDefault="00B903C2" w:rsidP="00B903C2">
      <w:pPr>
        <w:pStyle w:val="ListParagraph"/>
        <w:numPr>
          <w:ilvl w:val="0"/>
          <w:numId w:val="14"/>
        </w:numPr>
        <w:spacing w:after="160" w:line="256" w:lineRule="auto"/>
        <w:contextualSpacing/>
      </w:pPr>
      <w:r>
        <w:rPr>
          <w:rFonts w:ascii="Arial" w:hAnsi="Arial" w:cs="Arial"/>
        </w:rPr>
        <w:t>As part of this commitment, develop a stronger understanding within schools of what is being delivered at college to ensure courses are promoted and valued.</w:t>
      </w:r>
    </w:p>
    <w:p w14:paraId="61849C1E" w14:textId="77777777" w:rsidR="00B903C2" w:rsidRDefault="00B903C2" w:rsidP="00B903C2">
      <w:pPr>
        <w:pStyle w:val="ListParagraph"/>
        <w:spacing w:after="160" w:line="256" w:lineRule="auto"/>
      </w:pPr>
    </w:p>
    <w:p w14:paraId="37660C15" w14:textId="77777777" w:rsidR="00B903C2" w:rsidRDefault="00B903C2" w:rsidP="00B903C2">
      <w:pPr>
        <w:pStyle w:val="ListParagraph"/>
        <w:numPr>
          <w:ilvl w:val="0"/>
          <w:numId w:val="14"/>
        </w:numPr>
        <w:spacing w:after="160" w:line="256" w:lineRule="auto"/>
        <w:contextualSpacing/>
        <w:rPr>
          <w:rFonts w:ascii="Arial" w:hAnsi="Arial" w:cs="Arial"/>
        </w:rPr>
      </w:pPr>
      <w:r>
        <w:rPr>
          <w:rFonts w:ascii="Arial" w:hAnsi="Arial" w:cs="Arial"/>
        </w:rPr>
        <w:t xml:space="preserve">Continue to capture the views of young people and ensure they are taken forward through the OPEN Peer Education Project, which involve </w:t>
      </w:r>
      <w:proofErr w:type="gramStart"/>
      <w:r>
        <w:rPr>
          <w:rFonts w:ascii="Arial" w:hAnsi="Arial" w:cs="Arial"/>
        </w:rPr>
        <w:t>issues based</w:t>
      </w:r>
      <w:proofErr w:type="gramEnd"/>
      <w:r>
        <w:rPr>
          <w:rFonts w:ascii="Arial" w:hAnsi="Arial" w:cs="Arial"/>
        </w:rPr>
        <w:t xml:space="preserve"> workshops for young people, peer mentoring and workshops designed by young people. </w:t>
      </w:r>
    </w:p>
    <w:p w14:paraId="60EA4BA8" w14:textId="77777777" w:rsidR="00B903C2" w:rsidRDefault="00B903C2" w:rsidP="00B903C2">
      <w:pPr>
        <w:pStyle w:val="ListParagraph"/>
        <w:spacing w:after="160" w:line="256" w:lineRule="auto"/>
      </w:pPr>
      <w:r>
        <w:t xml:space="preserve"> </w:t>
      </w:r>
    </w:p>
    <w:p w14:paraId="1765578E" w14:textId="77777777" w:rsidR="00B903C2" w:rsidRDefault="00B903C2" w:rsidP="00B903C2">
      <w:pPr>
        <w:pStyle w:val="ListParagraph"/>
        <w:numPr>
          <w:ilvl w:val="0"/>
          <w:numId w:val="14"/>
        </w:numPr>
        <w:spacing w:after="160" w:line="256" w:lineRule="auto"/>
        <w:contextualSpacing/>
        <w:rPr>
          <w:rFonts w:ascii="Arial" w:hAnsi="Arial" w:cs="Arial"/>
        </w:rPr>
      </w:pPr>
      <w:r>
        <w:rPr>
          <w:rFonts w:ascii="Arial" w:hAnsi="Arial" w:cs="Arial"/>
        </w:rPr>
        <w:t xml:space="preserve">Continue to develop the MCR Pathways programme to support </w:t>
      </w:r>
      <w:proofErr w:type="gramStart"/>
      <w:r>
        <w:rPr>
          <w:rFonts w:ascii="Arial" w:hAnsi="Arial" w:cs="Arial"/>
        </w:rPr>
        <w:t>work place</w:t>
      </w:r>
      <w:proofErr w:type="gramEnd"/>
      <w:r>
        <w:rPr>
          <w:rFonts w:ascii="Arial" w:hAnsi="Arial" w:cs="Arial"/>
        </w:rPr>
        <w:t xml:space="preserve"> mentors/work experience tasters for care experienced and vulnerable young people.</w:t>
      </w:r>
    </w:p>
    <w:p w14:paraId="25DCAF2A" w14:textId="77777777" w:rsidR="00B903C2" w:rsidRDefault="00B903C2" w:rsidP="00B903C2">
      <w:pPr>
        <w:pStyle w:val="ListParagraph"/>
        <w:rPr>
          <w:rFonts w:ascii="Arial" w:hAnsi="Arial" w:cs="Arial"/>
        </w:rPr>
      </w:pPr>
    </w:p>
    <w:p w14:paraId="1E38AA2A" w14:textId="77777777" w:rsidR="00B903C2" w:rsidRDefault="00B903C2" w:rsidP="00B903C2">
      <w:pPr>
        <w:pStyle w:val="ListParagraph"/>
        <w:numPr>
          <w:ilvl w:val="0"/>
          <w:numId w:val="14"/>
        </w:numPr>
        <w:spacing w:after="160" w:line="256" w:lineRule="auto"/>
        <w:contextualSpacing/>
      </w:pPr>
      <w:r>
        <w:rPr>
          <w:rFonts w:ascii="Arial" w:hAnsi="Arial" w:cs="Arial"/>
        </w:rPr>
        <w:t>Emphasise the value and importance of volunteering opportunities for young people in the Senior Phase and ensure volunteering is more strategically placed within the curriculum</w:t>
      </w:r>
      <w:r>
        <w:t>.</w:t>
      </w:r>
    </w:p>
    <w:p w14:paraId="7EE4C0CE" w14:textId="77777777" w:rsidR="00B903C2" w:rsidRDefault="00B903C2" w:rsidP="00B903C2">
      <w:pPr>
        <w:pStyle w:val="ListParagraph"/>
        <w:rPr>
          <w:rFonts w:ascii="Arial" w:hAnsi="Arial" w:cs="Arial"/>
        </w:rPr>
      </w:pPr>
    </w:p>
    <w:p w14:paraId="28C59DD7" w14:textId="77777777" w:rsidR="00B903C2" w:rsidRDefault="00B903C2" w:rsidP="00B903C2">
      <w:pPr>
        <w:pStyle w:val="ListParagraph"/>
        <w:numPr>
          <w:ilvl w:val="0"/>
          <w:numId w:val="14"/>
        </w:numPr>
        <w:spacing w:after="160" w:line="256" w:lineRule="auto"/>
        <w:contextualSpacing/>
        <w:rPr>
          <w:rFonts w:ascii="Arial" w:hAnsi="Arial" w:cs="Arial"/>
        </w:rPr>
      </w:pPr>
      <w:r>
        <w:rPr>
          <w:rFonts w:ascii="Arial" w:hAnsi="Arial" w:cs="Arial"/>
        </w:rPr>
        <w:t>Continue to develop the role of Youth Development Workers in secondary settings with their work included in school improvement plans.</w:t>
      </w:r>
    </w:p>
    <w:p w14:paraId="40451673" w14:textId="77777777" w:rsidR="00B903C2" w:rsidRDefault="00B903C2" w:rsidP="00B903C2">
      <w:pPr>
        <w:pStyle w:val="ListParagraph"/>
        <w:spacing w:after="160" w:line="256" w:lineRule="auto"/>
      </w:pPr>
    </w:p>
    <w:p w14:paraId="357B0F59" w14:textId="77777777" w:rsidR="00B903C2" w:rsidRDefault="00B903C2" w:rsidP="00B903C2">
      <w:pPr>
        <w:pStyle w:val="ListParagraph"/>
        <w:numPr>
          <w:ilvl w:val="0"/>
          <w:numId w:val="14"/>
        </w:numPr>
        <w:spacing w:after="160" w:line="256" w:lineRule="auto"/>
        <w:contextualSpacing/>
        <w:rPr>
          <w:rFonts w:ascii="Arial" w:hAnsi="Arial" w:cs="Arial"/>
        </w:rPr>
      </w:pPr>
      <w:r>
        <w:rPr>
          <w:rFonts w:ascii="Arial" w:hAnsi="Arial" w:cs="Arial"/>
        </w:rPr>
        <w:t xml:space="preserve">Shetland’s Foundation Apprenticeship (FA) uptake, in terms of numbers, is currently low.  There is a need to review communication with parents/carers and young people regarding the merit and benefits of FA courses.  </w:t>
      </w:r>
    </w:p>
    <w:p w14:paraId="4D088D71" w14:textId="77777777" w:rsidR="00B903C2" w:rsidRDefault="00B903C2" w:rsidP="00B903C2">
      <w:pPr>
        <w:pStyle w:val="ListParagraph"/>
        <w:rPr>
          <w:rFonts w:ascii="Arial" w:hAnsi="Arial" w:cs="Arial"/>
        </w:rPr>
      </w:pPr>
    </w:p>
    <w:p w14:paraId="5C270629" w14:textId="77777777" w:rsidR="00B903C2" w:rsidRDefault="00B903C2" w:rsidP="00B903C2">
      <w:pPr>
        <w:pStyle w:val="ListParagraph"/>
        <w:numPr>
          <w:ilvl w:val="0"/>
          <w:numId w:val="14"/>
        </w:numPr>
        <w:spacing w:after="160" w:line="256" w:lineRule="auto"/>
        <w:contextualSpacing/>
        <w:rPr>
          <w:rFonts w:ascii="Arial" w:hAnsi="Arial" w:cs="Arial"/>
        </w:rPr>
      </w:pPr>
      <w:r>
        <w:rPr>
          <w:rFonts w:ascii="Arial" w:hAnsi="Arial" w:cs="Arial"/>
        </w:rPr>
        <w:t>More generally, consider communication with parents/carers on the value of alternative pathways for children and young people in both the Broad General Education and Senior Phase.</w:t>
      </w:r>
    </w:p>
    <w:p w14:paraId="60243220" w14:textId="77777777" w:rsidR="00B903C2" w:rsidRDefault="00B903C2" w:rsidP="00B903C2"/>
    <w:p w14:paraId="67A3F0A8" w14:textId="77777777" w:rsidR="00B903C2" w:rsidRDefault="00B903C2" w:rsidP="00B903C2">
      <w:pPr>
        <w:pStyle w:val="Heading2"/>
        <w:rPr>
          <w:rFonts w:ascii="Arial" w:hAnsi="Arial" w:cs="Arial"/>
          <w:sz w:val="24"/>
          <w:szCs w:val="24"/>
        </w:rPr>
      </w:pPr>
      <w:r>
        <w:rPr>
          <w:rFonts w:ascii="Arial" w:hAnsi="Arial" w:cs="Arial"/>
          <w:sz w:val="24"/>
          <w:szCs w:val="24"/>
        </w:rPr>
        <w:t>Theme Three: The Broad General Education and the support given for transition to the Senior Phase</w:t>
      </w:r>
    </w:p>
    <w:p w14:paraId="1754409D" w14:textId="77777777" w:rsidR="00B903C2" w:rsidRDefault="00B903C2" w:rsidP="00B903C2"/>
    <w:p w14:paraId="163F89E0" w14:textId="77777777" w:rsidR="00B903C2" w:rsidRDefault="00B903C2" w:rsidP="00B903C2">
      <w:pPr>
        <w:pStyle w:val="ListParagraph"/>
        <w:numPr>
          <w:ilvl w:val="0"/>
          <w:numId w:val="15"/>
        </w:numPr>
        <w:tabs>
          <w:tab w:val="left" w:pos="1134"/>
        </w:tabs>
        <w:spacing w:after="160" w:line="256" w:lineRule="auto"/>
        <w:contextualSpacing/>
        <w:rPr>
          <w:rFonts w:ascii="Arial" w:hAnsi="Arial" w:cs="Arial"/>
        </w:rPr>
      </w:pPr>
      <w:r>
        <w:rPr>
          <w:rFonts w:ascii="Arial" w:hAnsi="Arial" w:cs="Arial"/>
        </w:rPr>
        <w:t>Continue to build upon the strong transition links from primary seven to secondary one and secondary four into secondary five, which have evolved despite the pandemic.</w:t>
      </w:r>
    </w:p>
    <w:p w14:paraId="1E990AC1" w14:textId="77777777" w:rsidR="00B903C2" w:rsidRDefault="00B903C2" w:rsidP="00B903C2">
      <w:pPr>
        <w:pStyle w:val="ListParagraph"/>
        <w:tabs>
          <w:tab w:val="left" w:pos="1134"/>
        </w:tabs>
        <w:spacing w:after="160" w:line="256" w:lineRule="auto"/>
        <w:rPr>
          <w:rFonts w:ascii="Arial" w:hAnsi="Arial" w:cs="Arial"/>
        </w:rPr>
      </w:pPr>
      <w:r>
        <w:rPr>
          <w:rFonts w:ascii="Arial" w:hAnsi="Arial" w:cs="Arial"/>
        </w:rPr>
        <w:t xml:space="preserve"> </w:t>
      </w:r>
    </w:p>
    <w:p w14:paraId="703E4050" w14:textId="77777777" w:rsidR="00B903C2" w:rsidRDefault="00B903C2" w:rsidP="00B903C2">
      <w:pPr>
        <w:pStyle w:val="ListParagraph"/>
        <w:numPr>
          <w:ilvl w:val="0"/>
          <w:numId w:val="15"/>
        </w:numPr>
        <w:tabs>
          <w:tab w:val="left" w:pos="1134"/>
        </w:tabs>
        <w:spacing w:after="160" w:line="256" w:lineRule="auto"/>
        <w:contextualSpacing/>
        <w:rPr>
          <w:rFonts w:ascii="Arial" w:hAnsi="Arial" w:cs="Arial"/>
        </w:rPr>
      </w:pPr>
      <w:r>
        <w:rPr>
          <w:rFonts w:ascii="Arial" w:hAnsi="Arial" w:cs="Arial"/>
        </w:rPr>
        <w:t>Continue to embed and monitor Shetland’s current curriculum structure, implemented in 2018 in the Broad General Education (BGE) and Senior Phase.</w:t>
      </w:r>
    </w:p>
    <w:p w14:paraId="1F3631BA" w14:textId="77777777" w:rsidR="00B903C2" w:rsidRDefault="00B903C2" w:rsidP="00B903C2">
      <w:pPr>
        <w:pStyle w:val="ListParagraph"/>
        <w:tabs>
          <w:tab w:val="left" w:pos="1134"/>
        </w:tabs>
        <w:spacing w:after="160" w:line="256" w:lineRule="auto"/>
        <w:rPr>
          <w:rFonts w:ascii="Arial" w:hAnsi="Arial" w:cs="Arial"/>
        </w:rPr>
      </w:pPr>
    </w:p>
    <w:p w14:paraId="7D1E7F5D" w14:textId="77777777" w:rsidR="00B903C2" w:rsidRDefault="00B903C2" w:rsidP="00B903C2">
      <w:pPr>
        <w:pStyle w:val="ListParagraph"/>
        <w:numPr>
          <w:ilvl w:val="0"/>
          <w:numId w:val="15"/>
        </w:numPr>
        <w:spacing w:after="160" w:line="256" w:lineRule="auto"/>
        <w:contextualSpacing/>
        <w:rPr>
          <w:rFonts w:ascii="Arial" w:hAnsi="Arial" w:cs="Arial"/>
        </w:rPr>
      </w:pPr>
      <w:r>
        <w:rPr>
          <w:rFonts w:ascii="Arial" w:hAnsi="Arial" w:cs="Arial"/>
        </w:rPr>
        <w:t>Continue to timetable as flexibly as possible in all secondary settings to meet learners’ needs and interests.</w:t>
      </w:r>
    </w:p>
    <w:p w14:paraId="160907FA" w14:textId="77777777" w:rsidR="00B903C2" w:rsidRDefault="00B903C2" w:rsidP="00B903C2">
      <w:pPr>
        <w:pStyle w:val="ListParagraph"/>
        <w:rPr>
          <w:rFonts w:ascii="Arial" w:hAnsi="Arial" w:cs="Arial"/>
        </w:rPr>
      </w:pPr>
    </w:p>
    <w:p w14:paraId="7383B897" w14:textId="77777777" w:rsidR="00B903C2" w:rsidRDefault="00B903C2" w:rsidP="00B903C2">
      <w:pPr>
        <w:pStyle w:val="ListParagraph"/>
        <w:numPr>
          <w:ilvl w:val="0"/>
          <w:numId w:val="15"/>
        </w:numPr>
        <w:spacing w:after="160" w:line="256" w:lineRule="auto"/>
        <w:contextualSpacing/>
        <w:rPr>
          <w:rFonts w:ascii="Arial" w:hAnsi="Arial" w:cs="Arial"/>
        </w:rPr>
      </w:pPr>
      <w:r>
        <w:rPr>
          <w:rFonts w:ascii="Arial" w:hAnsi="Arial" w:cs="Arial"/>
        </w:rPr>
        <w:lastRenderedPageBreak/>
        <w:t>Develop approaches to communicating with parents and carers, utilising online platforms such as the online information evenings that have taken place during the pandemic.</w:t>
      </w:r>
    </w:p>
    <w:p w14:paraId="1F4D7098" w14:textId="77777777" w:rsidR="00B903C2" w:rsidRDefault="00B903C2" w:rsidP="00B903C2">
      <w:pPr>
        <w:pStyle w:val="ListParagraph"/>
        <w:rPr>
          <w:rFonts w:ascii="Arial" w:hAnsi="Arial" w:cs="Arial"/>
        </w:rPr>
      </w:pPr>
    </w:p>
    <w:p w14:paraId="78E534E2" w14:textId="77777777" w:rsidR="00B903C2" w:rsidRDefault="00B903C2" w:rsidP="00B903C2">
      <w:pPr>
        <w:pStyle w:val="ListParagraph"/>
        <w:numPr>
          <w:ilvl w:val="0"/>
          <w:numId w:val="15"/>
        </w:numPr>
        <w:spacing w:after="160" w:line="256" w:lineRule="auto"/>
        <w:contextualSpacing/>
        <w:rPr>
          <w:rFonts w:ascii="Arial" w:hAnsi="Arial" w:cs="Arial"/>
        </w:rPr>
      </w:pPr>
      <w:r>
        <w:rPr>
          <w:rFonts w:ascii="Arial" w:hAnsi="Arial" w:cs="Arial"/>
        </w:rPr>
        <w:t>During the pandemic, there has been increased collaboration between all secondary settings and this should continue in the recovery phase.</w:t>
      </w:r>
    </w:p>
    <w:p w14:paraId="0C2AAEC0" w14:textId="77777777" w:rsidR="00B903C2" w:rsidRDefault="00B903C2" w:rsidP="00B903C2">
      <w:pPr>
        <w:pStyle w:val="ListParagraph"/>
        <w:rPr>
          <w:rFonts w:ascii="Arial" w:hAnsi="Arial" w:cs="Arial"/>
        </w:rPr>
      </w:pPr>
    </w:p>
    <w:p w14:paraId="5C7EBDE9" w14:textId="77777777" w:rsidR="00B903C2" w:rsidRDefault="00B903C2" w:rsidP="00B903C2">
      <w:pPr>
        <w:pStyle w:val="ListParagraph"/>
        <w:numPr>
          <w:ilvl w:val="0"/>
          <w:numId w:val="15"/>
        </w:numPr>
        <w:spacing w:after="160" w:line="256" w:lineRule="auto"/>
        <w:contextualSpacing/>
        <w:rPr>
          <w:rFonts w:ascii="Arial" w:hAnsi="Arial" w:cs="Arial"/>
        </w:rPr>
      </w:pPr>
      <w:r>
        <w:rPr>
          <w:rFonts w:ascii="Arial" w:hAnsi="Arial" w:cs="Arial"/>
        </w:rPr>
        <w:t xml:space="preserve">Develop the scope of Subject Development Groups around curricular development, </w:t>
      </w:r>
      <w:proofErr w:type="gramStart"/>
      <w:r>
        <w:rPr>
          <w:rFonts w:ascii="Arial" w:hAnsi="Arial" w:cs="Arial"/>
        </w:rPr>
        <w:t>moderation</w:t>
      </w:r>
      <w:proofErr w:type="gramEnd"/>
      <w:r>
        <w:rPr>
          <w:rFonts w:ascii="Arial" w:hAnsi="Arial" w:cs="Arial"/>
        </w:rPr>
        <w:t xml:space="preserve"> and assessment within the BGE.</w:t>
      </w:r>
    </w:p>
    <w:p w14:paraId="071F63A7" w14:textId="77777777" w:rsidR="00B903C2" w:rsidRPr="00056728" w:rsidRDefault="00B903C2" w:rsidP="00577F64">
      <w:pPr>
        <w:widowControl w:val="0"/>
        <w:autoSpaceDE w:val="0"/>
        <w:autoSpaceDN w:val="0"/>
        <w:adjustRightInd w:val="0"/>
        <w:rPr>
          <w:rFonts w:ascii="Arial" w:hAnsi="Arial" w:cs="Arial"/>
          <w:b/>
          <w:szCs w:val="24"/>
        </w:rPr>
      </w:pPr>
    </w:p>
    <w:sectPr w:rsidR="00B903C2" w:rsidRPr="00056728" w:rsidSect="00D77620">
      <w:headerReference w:type="even" r:id="rId14"/>
      <w:headerReference w:type="default" r:id="rId15"/>
      <w:footerReference w:type="even" r:id="rId16"/>
      <w:footerReference w:type="default" r:id="rId17"/>
      <w:headerReference w:type="first" r:id="rId18"/>
      <w:footerReference w:type="first" r:id="rId19"/>
      <w:pgSz w:w="11909" w:h="16834" w:code="9"/>
      <w:pgMar w:top="1008" w:right="1008" w:bottom="720" w:left="12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B039" w14:textId="77777777" w:rsidR="00864D92" w:rsidRDefault="00864D92">
      <w:r>
        <w:separator/>
      </w:r>
    </w:p>
  </w:endnote>
  <w:endnote w:type="continuationSeparator" w:id="0">
    <w:p w14:paraId="3EA21249" w14:textId="77777777" w:rsidR="00864D92" w:rsidRDefault="0086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7D6A" w14:textId="77777777" w:rsidR="00CA23F2" w:rsidRDefault="00955357">
    <w:pPr>
      <w:pStyle w:val="Footer"/>
      <w:framePr w:wrap="around" w:vAnchor="text" w:hAnchor="margin" w:xAlign="center" w:y="1"/>
      <w:rPr>
        <w:rStyle w:val="PageNumber"/>
      </w:rPr>
    </w:pPr>
    <w:r>
      <w:rPr>
        <w:rStyle w:val="PageNumber"/>
      </w:rPr>
      <w:fldChar w:fldCharType="begin"/>
    </w:r>
    <w:r w:rsidR="00CA23F2">
      <w:rPr>
        <w:rStyle w:val="PageNumber"/>
      </w:rPr>
      <w:instrText xml:space="preserve">PAGE  </w:instrText>
    </w:r>
    <w:r>
      <w:rPr>
        <w:rStyle w:val="PageNumber"/>
      </w:rPr>
      <w:fldChar w:fldCharType="end"/>
    </w:r>
  </w:p>
  <w:p w14:paraId="395A15B0" w14:textId="77777777" w:rsidR="00CA23F2" w:rsidRDefault="00CA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417" w14:textId="77777777" w:rsidR="00970F35" w:rsidRDefault="00970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667E" w14:textId="77777777" w:rsidR="00970F35" w:rsidRDefault="0097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9299" w14:textId="77777777" w:rsidR="00864D92" w:rsidRDefault="00864D92">
      <w:pPr>
        <w:pStyle w:val="Footer"/>
      </w:pPr>
      <w:r>
        <w:continuationSeparator/>
      </w:r>
    </w:p>
  </w:footnote>
  <w:footnote w:type="continuationSeparator" w:id="0">
    <w:p w14:paraId="33EB2E1C" w14:textId="77777777" w:rsidR="00864D92" w:rsidRDefault="0086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D38" w14:textId="11D25EBD" w:rsidR="00970F35" w:rsidRDefault="00B903C2">
    <w:pPr>
      <w:pStyle w:val="Header"/>
    </w:pPr>
    <w:r>
      <w:rPr>
        <w:noProof/>
      </w:rPr>
      <w:pict w14:anchorId="7E18A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52940" o:spid="_x0000_s53250" type="#_x0000_t136" style="position:absolute;margin-left:0;margin-top:0;width:484.65pt;height:193.85pt;rotation:315;z-index:-251655168;mso-position-horizontal:center;mso-position-horizontal-relative:margin;mso-position-vertical:center;mso-position-vertical-relative:margin" o:allowincell="f" fillcolor="red" stroked="f">
          <v:fill opacity=".5"/>
          <v:textpath style="font-family:&quot;CG Time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DFBA" w14:textId="5ED267BD" w:rsidR="00970F35" w:rsidRDefault="00B903C2">
    <w:pPr>
      <w:pStyle w:val="Header"/>
    </w:pPr>
    <w:r>
      <w:rPr>
        <w:noProof/>
      </w:rPr>
      <w:pict w14:anchorId="4B60E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52941" o:spid="_x0000_s53251" type="#_x0000_t136" style="position:absolute;margin-left:0;margin-top:0;width:484.65pt;height:193.85pt;rotation:315;z-index:-251653120;mso-position-horizontal:center;mso-position-horizontal-relative:margin;mso-position-vertical:center;mso-position-vertical-relative:margin" o:allowincell="f" fillcolor="red" stroked="f">
          <v:fill opacity=".5"/>
          <v:textpath style="font-family:&quot;CG Time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93B7" w14:textId="06D8A04D" w:rsidR="00970F35" w:rsidRDefault="00B903C2">
    <w:pPr>
      <w:pStyle w:val="Header"/>
    </w:pPr>
    <w:r>
      <w:rPr>
        <w:noProof/>
      </w:rPr>
      <w:pict w14:anchorId="1FA13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52939" o:spid="_x0000_s53249" type="#_x0000_t136" style="position:absolute;margin-left:0;margin-top:0;width:484.65pt;height:193.85pt;rotation:315;z-index:-251657216;mso-position-horizontal:center;mso-position-horizontal-relative:margin;mso-position-vertical:center;mso-position-vertical-relative:margin" o:allowincell="f" fillcolor="red" stroked="f">
          <v:fill opacity=".5"/>
          <v:textpath style="font-family:&quot;CG Time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020"/>
    <w:multiLevelType w:val="hybridMultilevel"/>
    <w:tmpl w:val="1E6ED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325D0"/>
    <w:multiLevelType w:val="hybridMultilevel"/>
    <w:tmpl w:val="5D92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D6068"/>
    <w:multiLevelType w:val="hybridMultilevel"/>
    <w:tmpl w:val="5DA4E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06561C"/>
    <w:multiLevelType w:val="hybridMultilevel"/>
    <w:tmpl w:val="74124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BD1DDE"/>
    <w:multiLevelType w:val="hybridMultilevel"/>
    <w:tmpl w:val="FB6AD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05418A"/>
    <w:multiLevelType w:val="hybridMultilevel"/>
    <w:tmpl w:val="039A9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0E5132"/>
    <w:multiLevelType w:val="hybridMultilevel"/>
    <w:tmpl w:val="021AE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072C7B"/>
    <w:multiLevelType w:val="hybridMultilevel"/>
    <w:tmpl w:val="47001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A742EB"/>
    <w:multiLevelType w:val="hybridMultilevel"/>
    <w:tmpl w:val="0476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FC12A2"/>
    <w:multiLevelType w:val="hybridMultilevel"/>
    <w:tmpl w:val="1CE4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E71308"/>
    <w:multiLevelType w:val="hybridMultilevel"/>
    <w:tmpl w:val="B2ACDC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2C23DA7"/>
    <w:multiLevelType w:val="hybridMultilevel"/>
    <w:tmpl w:val="FFA85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624152F"/>
    <w:multiLevelType w:val="hybridMultilevel"/>
    <w:tmpl w:val="CE80868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E3C06A2"/>
    <w:multiLevelType w:val="hybridMultilevel"/>
    <w:tmpl w:val="F5788098"/>
    <w:lvl w:ilvl="0" w:tplc="AFA603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EBF495B"/>
    <w:multiLevelType w:val="hybridMultilevel"/>
    <w:tmpl w:val="1EF0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5587">
    <w:abstractNumId w:val="1"/>
  </w:num>
  <w:num w:numId="2" w16cid:durableId="918712129">
    <w:abstractNumId w:val="14"/>
  </w:num>
  <w:num w:numId="3" w16cid:durableId="167062213">
    <w:abstractNumId w:val="10"/>
  </w:num>
  <w:num w:numId="4" w16cid:durableId="1970935837">
    <w:abstractNumId w:val="3"/>
  </w:num>
  <w:num w:numId="5" w16cid:durableId="358896982">
    <w:abstractNumId w:val="8"/>
  </w:num>
  <w:num w:numId="6" w16cid:durableId="1884713670">
    <w:abstractNumId w:val="11"/>
  </w:num>
  <w:num w:numId="7" w16cid:durableId="483550080">
    <w:abstractNumId w:val="13"/>
  </w:num>
  <w:num w:numId="8" w16cid:durableId="519439269">
    <w:abstractNumId w:val="12"/>
  </w:num>
  <w:num w:numId="9" w16cid:durableId="1398166412">
    <w:abstractNumId w:val="7"/>
  </w:num>
  <w:num w:numId="10" w16cid:durableId="1635984913">
    <w:abstractNumId w:val="4"/>
  </w:num>
  <w:num w:numId="11" w16cid:durableId="1690790345">
    <w:abstractNumId w:val="5"/>
  </w:num>
  <w:num w:numId="12" w16cid:durableId="1844781405">
    <w:abstractNumId w:val="9"/>
  </w:num>
  <w:num w:numId="13" w16cid:durableId="2074890822">
    <w:abstractNumId w:val="6"/>
    <w:lvlOverride w:ilvl="0"/>
    <w:lvlOverride w:ilvl="1"/>
    <w:lvlOverride w:ilvl="2"/>
    <w:lvlOverride w:ilvl="3"/>
    <w:lvlOverride w:ilvl="4"/>
    <w:lvlOverride w:ilvl="5"/>
    <w:lvlOverride w:ilvl="6"/>
    <w:lvlOverride w:ilvl="7"/>
    <w:lvlOverride w:ilvl="8"/>
  </w:num>
  <w:num w:numId="14" w16cid:durableId="557017170">
    <w:abstractNumId w:val="2"/>
    <w:lvlOverride w:ilvl="0"/>
    <w:lvlOverride w:ilvl="1"/>
    <w:lvlOverride w:ilvl="2"/>
    <w:lvlOverride w:ilvl="3"/>
    <w:lvlOverride w:ilvl="4"/>
    <w:lvlOverride w:ilvl="5"/>
    <w:lvlOverride w:ilvl="6"/>
    <w:lvlOverride w:ilvl="7"/>
    <w:lvlOverride w:ilvl="8"/>
  </w:num>
  <w:num w:numId="15" w16cid:durableId="1180003046">
    <w:abstractNumId w:val="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3252"/>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25"/>
    <w:rsid w:val="0000006B"/>
    <w:rsid w:val="00001FF3"/>
    <w:rsid w:val="000058AC"/>
    <w:rsid w:val="00006E19"/>
    <w:rsid w:val="000075E1"/>
    <w:rsid w:val="00007872"/>
    <w:rsid w:val="000104C7"/>
    <w:rsid w:val="0001167E"/>
    <w:rsid w:val="0001240B"/>
    <w:rsid w:val="000135A0"/>
    <w:rsid w:val="000145B9"/>
    <w:rsid w:val="000150CB"/>
    <w:rsid w:val="00015A50"/>
    <w:rsid w:val="00016298"/>
    <w:rsid w:val="00017D12"/>
    <w:rsid w:val="00020432"/>
    <w:rsid w:val="00021D67"/>
    <w:rsid w:val="00022EC8"/>
    <w:rsid w:val="00023089"/>
    <w:rsid w:val="00024599"/>
    <w:rsid w:val="00024DBD"/>
    <w:rsid w:val="0002533D"/>
    <w:rsid w:val="00025771"/>
    <w:rsid w:val="00025992"/>
    <w:rsid w:val="00026E32"/>
    <w:rsid w:val="00030959"/>
    <w:rsid w:val="00030BEC"/>
    <w:rsid w:val="00030F01"/>
    <w:rsid w:val="000310AA"/>
    <w:rsid w:val="00031AF3"/>
    <w:rsid w:val="00031ED2"/>
    <w:rsid w:val="00032186"/>
    <w:rsid w:val="0003248E"/>
    <w:rsid w:val="000324BF"/>
    <w:rsid w:val="00032722"/>
    <w:rsid w:val="00032DF4"/>
    <w:rsid w:val="00032E7B"/>
    <w:rsid w:val="000330DC"/>
    <w:rsid w:val="0003396E"/>
    <w:rsid w:val="0003435F"/>
    <w:rsid w:val="0003524F"/>
    <w:rsid w:val="0003646C"/>
    <w:rsid w:val="00040A73"/>
    <w:rsid w:val="00042802"/>
    <w:rsid w:val="0004328C"/>
    <w:rsid w:val="00043572"/>
    <w:rsid w:val="000435B0"/>
    <w:rsid w:val="000447E9"/>
    <w:rsid w:val="0004499D"/>
    <w:rsid w:val="00044D6A"/>
    <w:rsid w:val="00045B99"/>
    <w:rsid w:val="00046188"/>
    <w:rsid w:val="0004685D"/>
    <w:rsid w:val="000473BA"/>
    <w:rsid w:val="00050C48"/>
    <w:rsid w:val="000513D7"/>
    <w:rsid w:val="0005163D"/>
    <w:rsid w:val="000518B5"/>
    <w:rsid w:val="00054670"/>
    <w:rsid w:val="000558A2"/>
    <w:rsid w:val="00056728"/>
    <w:rsid w:val="00056999"/>
    <w:rsid w:val="000607EB"/>
    <w:rsid w:val="00060E6C"/>
    <w:rsid w:val="000617CB"/>
    <w:rsid w:val="0006490D"/>
    <w:rsid w:val="00065C16"/>
    <w:rsid w:val="00066092"/>
    <w:rsid w:val="000673A8"/>
    <w:rsid w:val="000713A0"/>
    <w:rsid w:val="0007179F"/>
    <w:rsid w:val="000717D7"/>
    <w:rsid w:val="0007317C"/>
    <w:rsid w:val="0007324B"/>
    <w:rsid w:val="0007327C"/>
    <w:rsid w:val="00074007"/>
    <w:rsid w:val="00074263"/>
    <w:rsid w:val="00075D69"/>
    <w:rsid w:val="00076C70"/>
    <w:rsid w:val="00077147"/>
    <w:rsid w:val="00077424"/>
    <w:rsid w:val="00077AEE"/>
    <w:rsid w:val="00080C65"/>
    <w:rsid w:val="00081000"/>
    <w:rsid w:val="0008198C"/>
    <w:rsid w:val="00082C92"/>
    <w:rsid w:val="00082EBF"/>
    <w:rsid w:val="00082F17"/>
    <w:rsid w:val="00083567"/>
    <w:rsid w:val="00084022"/>
    <w:rsid w:val="000852D1"/>
    <w:rsid w:val="0008541A"/>
    <w:rsid w:val="00085EA5"/>
    <w:rsid w:val="00086020"/>
    <w:rsid w:val="000871A3"/>
    <w:rsid w:val="000875B8"/>
    <w:rsid w:val="00087C32"/>
    <w:rsid w:val="000900AB"/>
    <w:rsid w:val="000913C2"/>
    <w:rsid w:val="00091833"/>
    <w:rsid w:val="00093957"/>
    <w:rsid w:val="00093A77"/>
    <w:rsid w:val="00093F8D"/>
    <w:rsid w:val="00094B89"/>
    <w:rsid w:val="0009507B"/>
    <w:rsid w:val="0009563C"/>
    <w:rsid w:val="00095C69"/>
    <w:rsid w:val="00096340"/>
    <w:rsid w:val="000965A8"/>
    <w:rsid w:val="000A04E4"/>
    <w:rsid w:val="000A1831"/>
    <w:rsid w:val="000A21F0"/>
    <w:rsid w:val="000A2D2D"/>
    <w:rsid w:val="000A31E1"/>
    <w:rsid w:val="000A6094"/>
    <w:rsid w:val="000B02B3"/>
    <w:rsid w:val="000B21F1"/>
    <w:rsid w:val="000B35CD"/>
    <w:rsid w:val="000B3984"/>
    <w:rsid w:val="000B4CFE"/>
    <w:rsid w:val="000C0850"/>
    <w:rsid w:val="000C0F7C"/>
    <w:rsid w:val="000C0FF0"/>
    <w:rsid w:val="000C2B40"/>
    <w:rsid w:val="000C398E"/>
    <w:rsid w:val="000C4726"/>
    <w:rsid w:val="000C4827"/>
    <w:rsid w:val="000C4838"/>
    <w:rsid w:val="000C6601"/>
    <w:rsid w:val="000C688A"/>
    <w:rsid w:val="000C6AF2"/>
    <w:rsid w:val="000C7874"/>
    <w:rsid w:val="000C7D89"/>
    <w:rsid w:val="000D06F5"/>
    <w:rsid w:val="000D0AA1"/>
    <w:rsid w:val="000D0F6C"/>
    <w:rsid w:val="000D1C20"/>
    <w:rsid w:val="000D224B"/>
    <w:rsid w:val="000D48EF"/>
    <w:rsid w:val="000D5737"/>
    <w:rsid w:val="000D5A49"/>
    <w:rsid w:val="000D603B"/>
    <w:rsid w:val="000D6377"/>
    <w:rsid w:val="000D6762"/>
    <w:rsid w:val="000D6DE3"/>
    <w:rsid w:val="000D72F5"/>
    <w:rsid w:val="000D778C"/>
    <w:rsid w:val="000E075D"/>
    <w:rsid w:val="000E0BFF"/>
    <w:rsid w:val="000E0D16"/>
    <w:rsid w:val="000E203D"/>
    <w:rsid w:val="000E2EE6"/>
    <w:rsid w:val="000E3624"/>
    <w:rsid w:val="000E369D"/>
    <w:rsid w:val="000E59C4"/>
    <w:rsid w:val="000E6879"/>
    <w:rsid w:val="000E7951"/>
    <w:rsid w:val="000F084F"/>
    <w:rsid w:val="000F0C66"/>
    <w:rsid w:val="000F2781"/>
    <w:rsid w:val="000F3125"/>
    <w:rsid w:val="000F31BD"/>
    <w:rsid w:val="000F5889"/>
    <w:rsid w:val="000F596C"/>
    <w:rsid w:val="000F5FB2"/>
    <w:rsid w:val="000F6248"/>
    <w:rsid w:val="000F653E"/>
    <w:rsid w:val="000F6991"/>
    <w:rsid w:val="000F7709"/>
    <w:rsid w:val="000F7AB9"/>
    <w:rsid w:val="00100173"/>
    <w:rsid w:val="00101CDB"/>
    <w:rsid w:val="0010223A"/>
    <w:rsid w:val="00102726"/>
    <w:rsid w:val="00102C96"/>
    <w:rsid w:val="00104369"/>
    <w:rsid w:val="00104A24"/>
    <w:rsid w:val="00104AA8"/>
    <w:rsid w:val="001053CA"/>
    <w:rsid w:val="00105829"/>
    <w:rsid w:val="00106069"/>
    <w:rsid w:val="0010678D"/>
    <w:rsid w:val="00106B39"/>
    <w:rsid w:val="00106D1B"/>
    <w:rsid w:val="001073C6"/>
    <w:rsid w:val="00107621"/>
    <w:rsid w:val="0010788F"/>
    <w:rsid w:val="00107FE3"/>
    <w:rsid w:val="0011017A"/>
    <w:rsid w:val="00110B22"/>
    <w:rsid w:val="00112292"/>
    <w:rsid w:val="00112BAE"/>
    <w:rsid w:val="00112BFE"/>
    <w:rsid w:val="00113024"/>
    <w:rsid w:val="001134D4"/>
    <w:rsid w:val="00115889"/>
    <w:rsid w:val="001160A7"/>
    <w:rsid w:val="00116341"/>
    <w:rsid w:val="001165DE"/>
    <w:rsid w:val="00117CF0"/>
    <w:rsid w:val="00121AA8"/>
    <w:rsid w:val="00121B5B"/>
    <w:rsid w:val="00122246"/>
    <w:rsid w:val="001223A0"/>
    <w:rsid w:val="00122C3F"/>
    <w:rsid w:val="00123880"/>
    <w:rsid w:val="00124071"/>
    <w:rsid w:val="00124F11"/>
    <w:rsid w:val="001265AC"/>
    <w:rsid w:val="00127786"/>
    <w:rsid w:val="001279D9"/>
    <w:rsid w:val="001279FD"/>
    <w:rsid w:val="00130F12"/>
    <w:rsid w:val="001311D2"/>
    <w:rsid w:val="001315AC"/>
    <w:rsid w:val="00131D6E"/>
    <w:rsid w:val="00131EF0"/>
    <w:rsid w:val="00132BD6"/>
    <w:rsid w:val="0013493A"/>
    <w:rsid w:val="0013501E"/>
    <w:rsid w:val="00135FAA"/>
    <w:rsid w:val="0013612C"/>
    <w:rsid w:val="00140014"/>
    <w:rsid w:val="001400DF"/>
    <w:rsid w:val="00140C75"/>
    <w:rsid w:val="00141525"/>
    <w:rsid w:val="00141683"/>
    <w:rsid w:val="0014207D"/>
    <w:rsid w:val="001426D5"/>
    <w:rsid w:val="00142938"/>
    <w:rsid w:val="001430D0"/>
    <w:rsid w:val="00144160"/>
    <w:rsid w:val="001449BA"/>
    <w:rsid w:val="00144EA2"/>
    <w:rsid w:val="00144EB8"/>
    <w:rsid w:val="00145963"/>
    <w:rsid w:val="00145E67"/>
    <w:rsid w:val="001505E2"/>
    <w:rsid w:val="00150BAB"/>
    <w:rsid w:val="00150F39"/>
    <w:rsid w:val="00151F71"/>
    <w:rsid w:val="0015223C"/>
    <w:rsid w:val="00152479"/>
    <w:rsid w:val="00152879"/>
    <w:rsid w:val="00153A94"/>
    <w:rsid w:val="001548C8"/>
    <w:rsid w:val="00155584"/>
    <w:rsid w:val="00156AFA"/>
    <w:rsid w:val="00157920"/>
    <w:rsid w:val="00162D4C"/>
    <w:rsid w:val="001631A3"/>
    <w:rsid w:val="001639C0"/>
    <w:rsid w:val="0016457A"/>
    <w:rsid w:val="00165328"/>
    <w:rsid w:val="00165AC7"/>
    <w:rsid w:val="001662BE"/>
    <w:rsid w:val="00166AD1"/>
    <w:rsid w:val="00166BD9"/>
    <w:rsid w:val="00167C61"/>
    <w:rsid w:val="00170437"/>
    <w:rsid w:val="0017062D"/>
    <w:rsid w:val="00171C19"/>
    <w:rsid w:val="001727D7"/>
    <w:rsid w:val="00172F1F"/>
    <w:rsid w:val="00172F68"/>
    <w:rsid w:val="001750EB"/>
    <w:rsid w:val="00175604"/>
    <w:rsid w:val="00176DB7"/>
    <w:rsid w:val="00177A06"/>
    <w:rsid w:val="00180415"/>
    <w:rsid w:val="00181C57"/>
    <w:rsid w:val="001826FB"/>
    <w:rsid w:val="00182A07"/>
    <w:rsid w:val="00182BAE"/>
    <w:rsid w:val="00182C59"/>
    <w:rsid w:val="0018378E"/>
    <w:rsid w:val="00183939"/>
    <w:rsid w:val="0018583D"/>
    <w:rsid w:val="0018667D"/>
    <w:rsid w:val="001871F2"/>
    <w:rsid w:val="001907E9"/>
    <w:rsid w:val="0019144B"/>
    <w:rsid w:val="00191C72"/>
    <w:rsid w:val="00192EB7"/>
    <w:rsid w:val="0019459B"/>
    <w:rsid w:val="001948A2"/>
    <w:rsid w:val="00194919"/>
    <w:rsid w:val="001956A8"/>
    <w:rsid w:val="00195B60"/>
    <w:rsid w:val="00196B35"/>
    <w:rsid w:val="00197792"/>
    <w:rsid w:val="00197A76"/>
    <w:rsid w:val="00197B0E"/>
    <w:rsid w:val="001A0F03"/>
    <w:rsid w:val="001A1878"/>
    <w:rsid w:val="001A1E85"/>
    <w:rsid w:val="001A210C"/>
    <w:rsid w:val="001A21E8"/>
    <w:rsid w:val="001A2495"/>
    <w:rsid w:val="001A2DD6"/>
    <w:rsid w:val="001A2E0A"/>
    <w:rsid w:val="001A405E"/>
    <w:rsid w:val="001A6C08"/>
    <w:rsid w:val="001A6F76"/>
    <w:rsid w:val="001A6F99"/>
    <w:rsid w:val="001A733D"/>
    <w:rsid w:val="001B00F3"/>
    <w:rsid w:val="001B0150"/>
    <w:rsid w:val="001B1141"/>
    <w:rsid w:val="001B1B58"/>
    <w:rsid w:val="001B2092"/>
    <w:rsid w:val="001B2449"/>
    <w:rsid w:val="001B2B4D"/>
    <w:rsid w:val="001B339B"/>
    <w:rsid w:val="001B4688"/>
    <w:rsid w:val="001B5B64"/>
    <w:rsid w:val="001B5B70"/>
    <w:rsid w:val="001B5E5A"/>
    <w:rsid w:val="001B62EA"/>
    <w:rsid w:val="001B658D"/>
    <w:rsid w:val="001B7220"/>
    <w:rsid w:val="001B737B"/>
    <w:rsid w:val="001B741A"/>
    <w:rsid w:val="001C0869"/>
    <w:rsid w:val="001C194C"/>
    <w:rsid w:val="001C1A85"/>
    <w:rsid w:val="001C20AA"/>
    <w:rsid w:val="001C22BB"/>
    <w:rsid w:val="001C23BD"/>
    <w:rsid w:val="001C2AE6"/>
    <w:rsid w:val="001C3AEF"/>
    <w:rsid w:val="001C3D79"/>
    <w:rsid w:val="001C475D"/>
    <w:rsid w:val="001C5EF4"/>
    <w:rsid w:val="001C6768"/>
    <w:rsid w:val="001C7027"/>
    <w:rsid w:val="001C737A"/>
    <w:rsid w:val="001C73E3"/>
    <w:rsid w:val="001C7DFA"/>
    <w:rsid w:val="001D0120"/>
    <w:rsid w:val="001D0A6C"/>
    <w:rsid w:val="001D0E3A"/>
    <w:rsid w:val="001D1505"/>
    <w:rsid w:val="001D17BA"/>
    <w:rsid w:val="001D218C"/>
    <w:rsid w:val="001D23AA"/>
    <w:rsid w:val="001D2762"/>
    <w:rsid w:val="001D3478"/>
    <w:rsid w:val="001D5176"/>
    <w:rsid w:val="001D5AAD"/>
    <w:rsid w:val="001D6D73"/>
    <w:rsid w:val="001D6E13"/>
    <w:rsid w:val="001E0AD6"/>
    <w:rsid w:val="001E0F90"/>
    <w:rsid w:val="001E1CE1"/>
    <w:rsid w:val="001E2058"/>
    <w:rsid w:val="001E2962"/>
    <w:rsid w:val="001E3C6B"/>
    <w:rsid w:val="001E3E5E"/>
    <w:rsid w:val="001E4E61"/>
    <w:rsid w:val="001E4F0C"/>
    <w:rsid w:val="001E5DD1"/>
    <w:rsid w:val="001E761D"/>
    <w:rsid w:val="001E77F9"/>
    <w:rsid w:val="001F18C3"/>
    <w:rsid w:val="001F1DD1"/>
    <w:rsid w:val="001F1DDD"/>
    <w:rsid w:val="001F210C"/>
    <w:rsid w:val="001F214A"/>
    <w:rsid w:val="001F273D"/>
    <w:rsid w:val="001F33FB"/>
    <w:rsid w:val="001F35C5"/>
    <w:rsid w:val="001F39F0"/>
    <w:rsid w:val="001F4128"/>
    <w:rsid w:val="001F41A3"/>
    <w:rsid w:val="001F432F"/>
    <w:rsid w:val="001F4D26"/>
    <w:rsid w:val="001F627B"/>
    <w:rsid w:val="001F635C"/>
    <w:rsid w:val="001F7262"/>
    <w:rsid w:val="0020260C"/>
    <w:rsid w:val="00203D63"/>
    <w:rsid w:val="0020482A"/>
    <w:rsid w:val="00204E7D"/>
    <w:rsid w:val="00205116"/>
    <w:rsid w:val="002053B5"/>
    <w:rsid w:val="00205820"/>
    <w:rsid w:val="00205D29"/>
    <w:rsid w:val="00206092"/>
    <w:rsid w:val="00206361"/>
    <w:rsid w:val="00206E97"/>
    <w:rsid w:val="00210173"/>
    <w:rsid w:val="0021030C"/>
    <w:rsid w:val="00210421"/>
    <w:rsid w:val="00210510"/>
    <w:rsid w:val="00210837"/>
    <w:rsid w:val="00210DB5"/>
    <w:rsid w:val="002113FC"/>
    <w:rsid w:val="00211530"/>
    <w:rsid w:val="0021255C"/>
    <w:rsid w:val="002138D0"/>
    <w:rsid w:val="002153EF"/>
    <w:rsid w:val="002156A7"/>
    <w:rsid w:val="00216B75"/>
    <w:rsid w:val="00217972"/>
    <w:rsid w:val="00220FA5"/>
    <w:rsid w:val="0022132F"/>
    <w:rsid w:val="00221333"/>
    <w:rsid w:val="00221E9F"/>
    <w:rsid w:val="002221D5"/>
    <w:rsid w:val="00222226"/>
    <w:rsid w:val="0022227C"/>
    <w:rsid w:val="002225AE"/>
    <w:rsid w:val="002237CB"/>
    <w:rsid w:val="00224E77"/>
    <w:rsid w:val="00224EFE"/>
    <w:rsid w:val="00225780"/>
    <w:rsid w:val="00225D0D"/>
    <w:rsid w:val="00227F39"/>
    <w:rsid w:val="00230393"/>
    <w:rsid w:val="00230FC3"/>
    <w:rsid w:val="0023213C"/>
    <w:rsid w:val="00232878"/>
    <w:rsid w:val="00233635"/>
    <w:rsid w:val="00233E97"/>
    <w:rsid w:val="002345A9"/>
    <w:rsid w:val="002345C8"/>
    <w:rsid w:val="002349D7"/>
    <w:rsid w:val="00234B08"/>
    <w:rsid w:val="00234B0A"/>
    <w:rsid w:val="0023517F"/>
    <w:rsid w:val="00235383"/>
    <w:rsid w:val="002356D7"/>
    <w:rsid w:val="00235B9C"/>
    <w:rsid w:val="002367EA"/>
    <w:rsid w:val="00236ACB"/>
    <w:rsid w:val="002371FD"/>
    <w:rsid w:val="00237BB8"/>
    <w:rsid w:val="0024009A"/>
    <w:rsid w:val="002409E0"/>
    <w:rsid w:val="00240F28"/>
    <w:rsid w:val="00242FA0"/>
    <w:rsid w:val="002432EF"/>
    <w:rsid w:val="00243304"/>
    <w:rsid w:val="00243894"/>
    <w:rsid w:val="00244D54"/>
    <w:rsid w:val="0024597B"/>
    <w:rsid w:val="002465B5"/>
    <w:rsid w:val="00246C86"/>
    <w:rsid w:val="0024799A"/>
    <w:rsid w:val="00247C49"/>
    <w:rsid w:val="00250122"/>
    <w:rsid w:val="00250431"/>
    <w:rsid w:val="00250D91"/>
    <w:rsid w:val="00250FCC"/>
    <w:rsid w:val="002512FD"/>
    <w:rsid w:val="00251BF4"/>
    <w:rsid w:val="002523EE"/>
    <w:rsid w:val="002530A8"/>
    <w:rsid w:val="00254434"/>
    <w:rsid w:val="00255D5D"/>
    <w:rsid w:val="00255DE1"/>
    <w:rsid w:val="00256204"/>
    <w:rsid w:val="00256213"/>
    <w:rsid w:val="002569B8"/>
    <w:rsid w:val="00256FEF"/>
    <w:rsid w:val="00257B26"/>
    <w:rsid w:val="00257CC0"/>
    <w:rsid w:val="00257E34"/>
    <w:rsid w:val="00260790"/>
    <w:rsid w:val="00262072"/>
    <w:rsid w:val="00264275"/>
    <w:rsid w:val="00264CDA"/>
    <w:rsid w:val="00264CE8"/>
    <w:rsid w:val="00266B27"/>
    <w:rsid w:val="00266D2A"/>
    <w:rsid w:val="00266FB9"/>
    <w:rsid w:val="00266FE1"/>
    <w:rsid w:val="00270446"/>
    <w:rsid w:val="00271103"/>
    <w:rsid w:val="00271343"/>
    <w:rsid w:val="002715A1"/>
    <w:rsid w:val="00271B7E"/>
    <w:rsid w:val="00271F4F"/>
    <w:rsid w:val="002724DD"/>
    <w:rsid w:val="00273777"/>
    <w:rsid w:val="002743E2"/>
    <w:rsid w:val="002746B1"/>
    <w:rsid w:val="00274D61"/>
    <w:rsid w:val="002750F6"/>
    <w:rsid w:val="002766E0"/>
    <w:rsid w:val="002769B5"/>
    <w:rsid w:val="0027744A"/>
    <w:rsid w:val="00280812"/>
    <w:rsid w:val="00281AAB"/>
    <w:rsid w:val="00282CF6"/>
    <w:rsid w:val="002831DF"/>
    <w:rsid w:val="00283F13"/>
    <w:rsid w:val="0028673B"/>
    <w:rsid w:val="0028720A"/>
    <w:rsid w:val="00287F5F"/>
    <w:rsid w:val="002912F0"/>
    <w:rsid w:val="00291810"/>
    <w:rsid w:val="00291C6D"/>
    <w:rsid w:val="002927D1"/>
    <w:rsid w:val="00292C4A"/>
    <w:rsid w:val="00293494"/>
    <w:rsid w:val="00293A52"/>
    <w:rsid w:val="002941D5"/>
    <w:rsid w:val="0029525E"/>
    <w:rsid w:val="0029595D"/>
    <w:rsid w:val="00296641"/>
    <w:rsid w:val="0029691A"/>
    <w:rsid w:val="002974E2"/>
    <w:rsid w:val="00297832"/>
    <w:rsid w:val="002A1416"/>
    <w:rsid w:val="002A1CD1"/>
    <w:rsid w:val="002A2BD2"/>
    <w:rsid w:val="002A3088"/>
    <w:rsid w:val="002A30C5"/>
    <w:rsid w:val="002A3CFB"/>
    <w:rsid w:val="002A4105"/>
    <w:rsid w:val="002A5C18"/>
    <w:rsid w:val="002A5F1A"/>
    <w:rsid w:val="002A60BC"/>
    <w:rsid w:val="002A6233"/>
    <w:rsid w:val="002A6EF8"/>
    <w:rsid w:val="002A79EC"/>
    <w:rsid w:val="002B14DB"/>
    <w:rsid w:val="002B180E"/>
    <w:rsid w:val="002B1F3B"/>
    <w:rsid w:val="002B332F"/>
    <w:rsid w:val="002B3869"/>
    <w:rsid w:val="002B3AE5"/>
    <w:rsid w:val="002B412E"/>
    <w:rsid w:val="002B577A"/>
    <w:rsid w:val="002B5B35"/>
    <w:rsid w:val="002B77A3"/>
    <w:rsid w:val="002C12B5"/>
    <w:rsid w:val="002C2E46"/>
    <w:rsid w:val="002C4619"/>
    <w:rsid w:val="002C4E87"/>
    <w:rsid w:val="002C612E"/>
    <w:rsid w:val="002C748A"/>
    <w:rsid w:val="002D0210"/>
    <w:rsid w:val="002D09D4"/>
    <w:rsid w:val="002D0AA6"/>
    <w:rsid w:val="002D1AD5"/>
    <w:rsid w:val="002D4B93"/>
    <w:rsid w:val="002D4D9A"/>
    <w:rsid w:val="002D6AC4"/>
    <w:rsid w:val="002D7157"/>
    <w:rsid w:val="002E0B29"/>
    <w:rsid w:val="002E0DD2"/>
    <w:rsid w:val="002E2983"/>
    <w:rsid w:val="002E317B"/>
    <w:rsid w:val="002E35AC"/>
    <w:rsid w:val="002E394A"/>
    <w:rsid w:val="002E4433"/>
    <w:rsid w:val="002E4DAF"/>
    <w:rsid w:val="002E534B"/>
    <w:rsid w:val="002E53BD"/>
    <w:rsid w:val="002E7EA2"/>
    <w:rsid w:val="002F0C3A"/>
    <w:rsid w:val="002F0D26"/>
    <w:rsid w:val="002F1764"/>
    <w:rsid w:val="002F1C92"/>
    <w:rsid w:val="002F2E8F"/>
    <w:rsid w:val="002F4758"/>
    <w:rsid w:val="002F4C7A"/>
    <w:rsid w:val="002F5D75"/>
    <w:rsid w:val="002F6678"/>
    <w:rsid w:val="002F7482"/>
    <w:rsid w:val="002F7BC0"/>
    <w:rsid w:val="00300D84"/>
    <w:rsid w:val="00301486"/>
    <w:rsid w:val="003019DC"/>
    <w:rsid w:val="00301BEA"/>
    <w:rsid w:val="00303389"/>
    <w:rsid w:val="003033D5"/>
    <w:rsid w:val="00304E88"/>
    <w:rsid w:val="00305456"/>
    <w:rsid w:val="003059F3"/>
    <w:rsid w:val="00305B5A"/>
    <w:rsid w:val="00306661"/>
    <w:rsid w:val="0030703A"/>
    <w:rsid w:val="00307A35"/>
    <w:rsid w:val="00307D93"/>
    <w:rsid w:val="003100BA"/>
    <w:rsid w:val="00310C5A"/>
    <w:rsid w:val="003118F5"/>
    <w:rsid w:val="003130A0"/>
    <w:rsid w:val="003139B1"/>
    <w:rsid w:val="00313DE3"/>
    <w:rsid w:val="00314192"/>
    <w:rsid w:val="00317AC2"/>
    <w:rsid w:val="00322176"/>
    <w:rsid w:val="003226E5"/>
    <w:rsid w:val="00322DA8"/>
    <w:rsid w:val="003230E5"/>
    <w:rsid w:val="00323217"/>
    <w:rsid w:val="003234B7"/>
    <w:rsid w:val="00323514"/>
    <w:rsid w:val="00324766"/>
    <w:rsid w:val="00324CD9"/>
    <w:rsid w:val="003254D8"/>
    <w:rsid w:val="00326118"/>
    <w:rsid w:val="00326142"/>
    <w:rsid w:val="00326382"/>
    <w:rsid w:val="00327C53"/>
    <w:rsid w:val="00330064"/>
    <w:rsid w:val="00330186"/>
    <w:rsid w:val="003302D6"/>
    <w:rsid w:val="00330DFA"/>
    <w:rsid w:val="0033143F"/>
    <w:rsid w:val="0033217B"/>
    <w:rsid w:val="00332C89"/>
    <w:rsid w:val="00333338"/>
    <w:rsid w:val="00333A43"/>
    <w:rsid w:val="003347BF"/>
    <w:rsid w:val="0033497F"/>
    <w:rsid w:val="00334E73"/>
    <w:rsid w:val="00336669"/>
    <w:rsid w:val="00336702"/>
    <w:rsid w:val="00336AA6"/>
    <w:rsid w:val="0033730F"/>
    <w:rsid w:val="00337AF5"/>
    <w:rsid w:val="00337B63"/>
    <w:rsid w:val="00337D86"/>
    <w:rsid w:val="00340B32"/>
    <w:rsid w:val="00341A22"/>
    <w:rsid w:val="00341BFC"/>
    <w:rsid w:val="00342777"/>
    <w:rsid w:val="00343718"/>
    <w:rsid w:val="0034422C"/>
    <w:rsid w:val="0034439C"/>
    <w:rsid w:val="003446E5"/>
    <w:rsid w:val="003455E0"/>
    <w:rsid w:val="00345978"/>
    <w:rsid w:val="00346086"/>
    <w:rsid w:val="003462EC"/>
    <w:rsid w:val="003465DC"/>
    <w:rsid w:val="00346A8F"/>
    <w:rsid w:val="00347570"/>
    <w:rsid w:val="0035095C"/>
    <w:rsid w:val="003509DF"/>
    <w:rsid w:val="003515CA"/>
    <w:rsid w:val="003545D3"/>
    <w:rsid w:val="00355373"/>
    <w:rsid w:val="00355390"/>
    <w:rsid w:val="003560D4"/>
    <w:rsid w:val="00356352"/>
    <w:rsid w:val="00356AB5"/>
    <w:rsid w:val="00356F98"/>
    <w:rsid w:val="003571BB"/>
    <w:rsid w:val="00357594"/>
    <w:rsid w:val="00357E19"/>
    <w:rsid w:val="00361A9B"/>
    <w:rsid w:val="00361CB3"/>
    <w:rsid w:val="003621F0"/>
    <w:rsid w:val="0036382B"/>
    <w:rsid w:val="00366240"/>
    <w:rsid w:val="0036748A"/>
    <w:rsid w:val="00367913"/>
    <w:rsid w:val="00367A6A"/>
    <w:rsid w:val="00370051"/>
    <w:rsid w:val="00370751"/>
    <w:rsid w:val="0037096D"/>
    <w:rsid w:val="00370E3D"/>
    <w:rsid w:val="003719BD"/>
    <w:rsid w:val="00371E1F"/>
    <w:rsid w:val="00372011"/>
    <w:rsid w:val="00372BC7"/>
    <w:rsid w:val="00373613"/>
    <w:rsid w:val="003743D3"/>
    <w:rsid w:val="0037443B"/>
    <w:rsid w:val="00374A81"/>
    <w:rsid w:val="003756D8"/>
    <w:rsid w:val="003758D7"/>
    <w:rsid w:val="00376797"/>
    <w:rsid w:val="003769F6"/>
    <w:rsid w:val="00376DAC"/>
    <w:rsid w:val="00377273"/>
    <w:rsid w:val="003779C9"/>
    <w:rsid w:val="00377C59"/>
    <w:rsid w:val="00377CB5"/>
    <w:rsid w:val="00380979"/>
    <w:rsid w:val="00380F5A"/>
    <w:rsid w:val="00381AE5"/>
    <w:rsid w:val="00381F38"/>
    <w:rsid w:val="003827FF"/>
    <w:rsid w:val="00382D54"/>
    <w:rsid w:val="00382EC1"/>
    <w:rsid w:val="00383BEE"/>
    <w:rsid w:val="00384680"/>
    <w:rsid w:val="00384B32"/>
    <w:rsid w:val="0038543A"/>
    <w:rsid w:val="00386BB4"/>
    <w:rsid w:val="00386C3C"/>
    <w:rsid w:val="003871FD"/>
    <w:rsid w:val="00387777"/>
    <w:rsid w:val="00390083"/>
    <w:rsid w:val="0039063A"/>
    <w:rsid w:val="0039071E"/>
    <w:rsid w:val="003908F0"/>
    <w:rsid w:val="00390910"/>
    <w:rsid w:val="00391632"/>
    <w:rsid w:val="00391FCB"/>
    <w:rsid w:val="00392BF2"/>
    <w:rsid w:val="00392E9D"/>
    <w:rsid w:val="003933CA"/>
    <w:rsid w:val="00393748"/>
    <w:rsid w:val="00393DE9"/>
    <w:rsid w:val="0039544B"/>
    <w:rsid w:val="00395504"/>
    <w:rsid w:val="00396617"/>
    <w:rsid w:val="003A38C3"/>
    <w:rsid w:val="003A5697"/>
    <w:rsid w:val="003A7793"/>
    <w:rsid w:val="003B04DC"/>
    <w:rsid w:val="003B1858"/>
    <w:rsid w:val="003B1C21"/>
    <w:rsid w:val="003B2543"/>
    <w:rsid w:val="003B336A"/>
    <w:rsid w:val="003B513C"/>
    <w:rsid w:val="003B5272"/>
    <w:rsid w:val="003B6758"/>
    <w:rsid w:val="003B7FD2"/>
    <w:rsid w:val="003C0811"/>
    <w:rsid w:val="003C1781"/>
    <w:rsid w:val="003C1A60"/>
    <w:rsid w:val="003C1EF8"/>
    <w:rsid w:val="003C39B8"/>
    <w:rsid w:val="003C47DA"/>
    <w:rsid w:val="003C47F5"/>
    <w:rsid w:val="003C6E88"/>
    <w:rsid w:val="003D08D7"/>
    <w:rsid w:val="003D0C52"/>
    <w:rsid w:val="003D12E4"/>
    <w:rsid w:val="003D1FCE"/>
    <w:rsid w:val="003D273F"/>
    <w:rsid w:val="003D2D60"/>
    <w:rsid w:val="003D3368"/>
    <w:rsid w:val="003D3BD6"/>
    <w:rsid w:val="003D5538"/>
    <w:rsid w:val="003D56C3"/>
    <w:rsid w:val="003D58DF"/>
    <w:rsid w:val="003D6F8A"/>
    <w:rsid w:val="003E0147"/>
    <w:rsid w:val="003E079D"/>
    <w:rsid w:val="003E1958"/>
    <w:rsid w:val="003E19B3"/>
    <w:rsid w:val="003E2BBE"/>
    <w:rsid w:val="003E5C4E"/>
    <w:rsid w:val="003E60B4"/>
    <w:rsid w:val="003E6C8D"/>
    <w:rsid w:val="003F2036"/>
    <w:rsid w:val="003F27BC"/>
    <w:rsid w:val="003F28A5"/>
    <w:rsid w:val="003F351F"/>
    <w:rsid w:val="003F5946"/>
    <w:rsid w:val="003F5F4B"/>
    <w:rsid w:val="003F641F"/>
    <w:rsid w:val="003F6E5A"/>
    <w:rsid w:val="003F744E"/>
    <w:rsid w:val="00400617"/>
    <w:rsid w:val="004009A3"/>
    <w:rsid w:val="004020BE"/>
    <w:rsid w:val="0040252A"/>
    <w:rsid w:val="00402F1F"/>
    <w:rsid w:val="00403FFD"/>
    <w:rsid w:val="004041E1"/>
    <w:rsid w:val="00405538"/>
    <w:rsid w:val="00405FF1"/>
    <w:rsid w:val="004066EA"/>
    <w:rsid w:val="004072F8"/>
    <w:rsid w:val="00407A14"/>
    <w:rsid w:val="00407A4E"/>
    <w:rsid w:val="00412725"/>
    <w:rsid w:val="00414E62"/>
    <w:rsid w:val="00415A14"/>
    <w:rsid w:val="00417061"/>
    <w:rsid w:val="0042275E"/>
    <w:rsid w:val="00425797"/>
    <w:rsid w:val="00425BAC"/>
    <w:rsid w:val="00425FCB"/>
    <w:rsid w:val="004308DA"/>
    <w:rsid w:val="00431640"/>
    <w:rsid w:val="00431852"/>
    <w:rsid w:val="00431B9F"/>
    <w:rsid w:val="00432306"/>
    <w:rsid w:val="00432CE5"/>
    <w:rsid w:val="00433ED8"/>
    <w:rsid w:val="004346AF"/>
    <w:rsid w:val="0043490A"/>
    <w:rsid w:val="00434C45"/>
    <w:rsid w:val="00434C6C"/>
    <w:rsid w:val="0043607F"/>
    <w:rsid w:val="00436BDF"/>
    <w:rsid w:val="00441084"/>
    <w:rsid w:val="00442156"/>
    <w:rsid w:val="00442597"/>
    <w:rsid w:val="0044393E"/>
    <w:rsid w:val="00444872"/>
    <w:rsid w:val="00445776"/>
    <w:rsid w:val="00445CA0"/>
    <w:rsid w:val="0044605D"/>
    <w:rsid w:val="00446341"/>
    <w:rsid w:val="00446E0D"/>
    <w:rsid w:val="00447A69"/>
    <w:rsid w:val="00456468"/>
    <w:rsid w:val="00457714"/>
    <w:rsid w:val="004609F2"/>
    <w:rsid w:val="0046187B"/>
    <w:rsid w:val="00461C38"/>
    <w:rsid w:val="00461DF0"/>
    <w:rsid w:val="00461F6B"/>
    <w:rsid w:val="00462E3C"/>
    <w:rsid w:val="004630F8"/>
    <w:rsid w:val="00463211"/>
    <w:rsid w:val="00463559"/>
    <w:rsid w:val="00465C2C"/>
    <w:rsid w:val="00467644"/>
    <w:rsid w:val="00470BA4"/>
    <w:rsid w:val="00470EF4"/>
    <w:rsid w:val="00471E28"/>
    <w:rsid w:val="0047374C"/>
    <w:rsid w:val="004738C7"/>
    <w:rsid w:val="00473A4A"/>
    <w:rsid w:val="004745E6"/>
    <w:rsid w:val="00474982"/>
    <w:rsid w:val="00475373"/>
    <w:rsid w:val="00476C74"/>
    <w:rsid w:val="00477F43"/>
    <w:rsid w:val="0048053F"/>
    <w:rsid w:val="00480B2E"/>
    <w:rsid w:val="004815C1"/>
    <w:rsid w:val="00481877"/>
    <w:rsid w:val="0048222C"/>
    <w:rsid w:val="004834CD"/>
    <w:rsid w:val="00483845"/>
    <w:rsid w:val="00483E42"/>
    <w:rsid w:val="004857AB"/>
    <w:rsid w:val="00490BA6"/>
    <w:rsid w:val="0049182C"/>
    <w:rsid w:val="004920B3"/>
    <w:rsid w:val="00493ABE"/>
    <w:rsid w:val="00494A33"/>
    <w:rsid w:val="004952B7"/>
    <w:rsid w:val="00495503"/>
    <w:rsid w:val="00495A5C"/>
    <w:rsid w:val="00496642"/>
    <w:rsid w:val="004966BF"/>
    <w:rsid w:val="004A0175"/>
    <w:rsid w:val="004A12F8"/>
    <w:rsid w:val="004A1F71"/>
    <w:rsid w:val="004A3B71"/>
    <w:rsid w:val="004A46DB"/>
    <w:rsid w:val="004A47EF"/>
    <w:rsid w:val="004A562B"/>
    <w:rsid w:val="004A61BC"/>
    <w:rsid w:val="004A7F89"/>
    <w:rsid w:val="004B08B7"/>
    <w:rsid w:val="004B1107"/>
    <w:rsid w:val="004B2541"/>
    <w:rsid w:val="004B2E9B"/>
    <w:rsid w:val="004B390F"/>
    <w:rsid w:val="004B3EF0"/>
    <w:rsid w:val="004B4D5B"/>
    <w:rsid w:val="004B5108"/>
    <w:rsid w:val="004B5638"/>
    <w:rsid w:val="004B5C8C"/>
    <w:rsid w:val="004B6DA9"/>
    <w:rsid w:val="004C076A"/>
    <w:rsid w:val="004C2693"/>
    <w:rsid w:val="004C2E19"/>
    <w:rsid w:val="004C3484"/>
    <w:rsid w:val="004C3743"/>
    <w:rsid w:val="004C413A"/>
    <w:rsid w:val="004C4250"/>
    <w:rsid w:val="004C42BD"/>
    <w:rsid w:val="004C458E"/>
    <w:rsid w:val="004C4CB7"/>
    <w:rsid w:val="004C52C0"/>
    <w:rsid w:val="004C550D"/>
    <w:rsid w:val="004C5AD1"/>
    <w:rsid w:val="004C5FC3"/>
    <w:rsid w:val="004C6015"/>
    <w:rsid w:val="004C6C8F"/>
    <w:rsid w:val="004C750E"/>
    <w:rsid w:val="004C7DD8"/>
    <w:rsid w:val="004D151B"/>
    <w:rsid w:val="004D18AF"/>
    <w:rsid w:val="004D1F95"/>
    <w:rsid w:val="004D277B"/>
    <w:rsid w:val="004D308F"/>
    <w:rsid w:val="004D35C1"/>
    <w:rsid w:val="004D49C4"/>
    <w:rsid w:val="004D62BE"/>
    <w:rsid w:val="004D6577"/>
    <w:rsid w:val="004D6730"/>
    <w:rsid w:val="004D6F99"/>
    <w:rsid w:val="004D7008"/>
    <w:rsid w:val="004D73A5"/>
    <w:rsid w:val="004E084A"/>
    <w:rsid w:val="004E13EF"/>
    <w:rsid w:val="004E1918"/>
    <w:rsid w:val="004E1BC1"/>
    <w:rsid w:val="004E4115"/>
    <w:rsid w:val="004E47D7"/>
    <w:rsid w:val="004E4C0C"/>
    <w:rsid w:val="004E4DEF"/>
    <w:rsid w:val="004E62F8"/>
    <w:rsid w:val="004E724F"/>
    <w:rsid w:val="004E76A3"/>
    <w:rsid w:val="004E7702"/>
    <w:rsid w:val="004E7F6B"/>
    <w:rsid w:val="004F0DDA"/>
    <w:rsid w:val="004F106A"/>
    <w:rsid w:val="004F18C3"/>
    <w:rsid w:val="004F1B7D"/>
    <w:rsid w:val="004F1DF1"/>
    <w:rsid w:val="004F4078"/>
    <w:rsid w:val="004F5462"/>
    <w:rsid w:val="004F54BE"/>
    <w:rsid w:val="004F5A29"/>
    <w:rsid w:val="004F6513"/>
    <w:rsid w:val="004F68FA"/>
    <w:rsid w:val="004F7305"/>
    <w:rsid w:val="004F7C6C"/>
    <w:rsid w:val="00500D66"/>
    <w:rsid w:val="00502ACD"/>
    <w:rsid w:val="00502DFB"/>
    <w:rsid w:val="0050316A"/>
    <w:rsid w:val="005032A0"/>
    <w:rsid w:val="00504196"/>
    <w:rsid w:val="00504B63"/>
    <w:rsid w:val="005054AC"/>
    <w:rsid w:val="005057F0"/>
    <w:rsid w:val="005065ED"/>
    <w:rsid w:val="0050667B"/>
    <w:rsid w:val="00506F28"/>
    <w:rsid w:val="00510832"/>
    <w:rsid w:val="00511774"/>
    <w:rsid w:val="00511A1A"/>
    <w:rsid w:val="00513297"/>
    <w:rsid w:val="00513453"/>
    <w:rsid w:val="00514093"/>
    <w:rsid w:val="005153FF"/>
    <w:rsid w:val="00515C3D"/>
    <w:rsid w:val="00515EDE"/>
    <w:rsid w:val="0051605D"/>
    <w:rsid w:val="0051637E"/>
    <w:rsid w:val="005165C7"/>
    <w:rsid w:val="005175AD"/>
    <w:rsid w:val="00520B54"/>
    <w:rsid w:val="00521856"/>
    <w:rsid w:val="005230D2"/>
    <w:rsid w:val="0052353A"/>
    <w:rsid w:val="005241A4"/>
    <w:rsid w:val="00524690"/>
    <w:rsid w:val="00524AF0"/>
    <w:rsid w:val="005253C0"/>
    <w:rsid w:val="0052558B"/>
    <w:rsid w:val="00525623"/>
    <w:rsid w:val="005257B5"/>
    <w:rsid w:val="00525DC8"/>
    <w:rsid w:val="005262F1"/>
    <w:rsid w:val="00526E59"/>
    <w:rsid w:val="00530188"/>
    <w:rsid w:val="00530513"/>
    <w:rsid w:val="005305E9"/>
    <w:rsid w:val="0053084B"/>
    <w:rsid w:val="00530EA7"/>
    <w:rsid w:val="00531FA3"/>
    <w:rsid w:val="0053259C"/>
    <w:rsid w:val="00533BBC"/>
    <w:rsid w:val="0053546D"/>
    <w:rsid w:val="00535FD4"/>
    <w:rsid w:val="0053658F"/>
    <w:rsid w:val="00536F78"/>
    <w:rsid w:val="00537147"/>
    <w:rsid w:val="00540C51"/>
    <w:rsid w:val="00540D5C"/>
    <w:rsid w:val="00541249"/>
    <w:rsid w:val="0054133E"/>
    <w:rsid w:val="00541ABB"/>
    <w:rsid w:val="00542A71"/>
    <w:rsid w:val="00545420"/>
    <w:rsid w:val="005460A8"/>
    <w:rsid w:val="00546113"/>
    <w:rsid w:val="00546846"/>
    <w:rsid w:val="0054687A"/>
    <w:rsid w:val="0054702D"/>
    <w:rsid w:val="005476F4"/>
    <w:rsid w:val="00547B83"/>
    <w:rsid w:val="00547C7A"/>
    <w:rsid w:val="00550201"/>
    <w:rsid w:val="00550E00"/>
    <w:rsid w:val="00552069"/>
    <w:rsid w:val="005529FD"/>
    <w:rsid w:val="00553431"/>
    <w:rsid w:val="00554093"/>
    <w:rsid w:val="00557830"/>
    <w:rsid w:val="00557C2D"/>
    <w:rsid w:val="00557DFA"/>
    <w:rsid w:val="00561B83"/>
    <w:rsid w:val="00561D7E"/>
    <w:rsid w:val="00561ED6"/>
    <w:rsid w:val="0056265B"/>
    <w:rsid w:val="00562D58"/>
    <w:rsid w:val="00563979"/>
    <w:rsid w:val="0056452E"/>
    <w:rsid w:val="005649CD"/>
    <w:rsid w:val="00566FA8"/>
    <w:rsid w:val="00567896"/>
    <w:rsid w:val="00571111"/>
    <w:rsid w:val="005717CB"/>
    <w:rsid w:val="00571A26"/>
    <w:rsid w:val="005722E6"/>
    <w:rsid w:val="0057274C"/>
    <w:rsid w:val="00572A26"/>
    <w:rsid w:val="00574875"/>
    <w:rsid w:val="00574B5A"/>
    <w:rsid w:val="00574C6E"/>
    <w:rsid w:val="00574DDE"/>
    <w:rsid w:val="00575045"/>
    <w:rsid w:val="0057603B"/>
    <w:rsid w:val="0057676F"/>
    <w:rsid w:val="005767A3"/>
    <w:rsid w:val="00577F64"/>
    <w:rsid w:val="00580065"/>
    <w:rsid w:val="00580492"/>
    <w:rsid w:val="0058061E"/>
    <w:rsid w:val="0058100F"/>
    <w:rsid w:val="0058277F"/>
    <w:rsid w:val="00582A3D"/>
    <w:rsid w:val="00584B39"/>
    <w:rsid w:val="00584C1A"/>
    <w:rsid w:val="00585855"/>
    <w:rsid w:val="00586B27"/>
    <w:rsid w:val="00586DE0"/>
    <w:rsid w:val="00587960"/>
    <w:rsid w:val="005901BF"/>
    <w:rsid w:val="00590542"/>
    <w:rsid w:val="005907AA"/>
    <w:rsid w:val="00590E18"/>
    <w:rsid w:val="00590EFE"/>
    <w:rsid w:val="00591985"/>
    <w:rsid w:val="005922A2"/>
    <w:rsid w:val="00592F26"/>
    <w:rsid w:val="00592F58"/>
    <w:rsid w:val="00593D6A"/>
    <w:rsid w:val="005950E4"/>
    <w:rsid w:val="005961FF"/>
    <w:rsid w:val="00596E4E"/>
    <w:rsid w:val="00597EF5"/>
    <w:rsid w:val="005A05D9"/>
    <w:rsid w:val="005A12D3"/>
    <w:rsid w:val="005A2CE4"/>
    <w:rsid w:val="005A316A"/>
    <w:rsid w:val="005A4288"/>
    <w:rsid w:val="005A429D"/>
    <w:rsid w:val="005B0299"/>
    <w:rsid w:val="005B049D"/>
    <w:rsid w:val="005B2943"/>
    <w:rsid w:val="005B3D9B"/>
    <w:rsid w:val="005B4401"/>
    <w:rsid w:val="005B4518"/>
    <w:rsid w:val="005B5DA6"/>
    <w:rsid w:val="005B72AE"/>
    <w:rsid w:val="005B7E81"/>
    <w:rsid w:val="005C2530"/>
    <w:rsid w:val="005C27F9"/>
    <w:rsid w:val="005C3014"/>
    <w:rsid w:val="005C3470"/>
    <w:rsid w:val="005C3630"/>
    <w:rsid w:val="005C41D7"/>
    <w:rsid w:val="005C4990"/>
    <w:rsid w:val="005C6508"/>
    <w:rsid w:val="005C6E83"/>
    <w:rsid w:val="005C75E8"/>
    <w:rsid w:val="005C777F"/>
    <w:rsid w:val="005D361D"/>
    <w:rsid w:val="005D49E2"/>
    <w:rsid w:val="005D5985"/>
    <w:rsid w:val="005D5A38"/>
    <w:rsid w:val="005D636C"/>
    <w:rsid w:val="005D7993"/>
    <w:rsid w:val="005E0AC6"/>
    <w:rsid w:val="005E0D9F"/>
    <w:rsid w:val="005E2453"/>
    <w:rsid w:val="005E28FF"/>
    <w:rsid w:val="005E440C"/>
    <w:rsid w:val="005E4DC3"/>
    <w:rsid w:val="005E4FF1"/>
    <w:rsid w:val="005E5088"/>
    <w:rsid w:val="005E5D50"/>
    <w:rsid w:val="005E63AB"/>
    <w:rsid w:val="005E6DF4"/>
    <w:rsid w:val="005E7772"/>
    <w:rsid w:val="005E7D54"/>
    <w:rsid w:val="005F1F76"/>
    <w:rsid w:val="005F2AEE"/>
    <w:rsid w:val="005F3064"/>
    <w:rsid w:val="005F3AF4"/>
    <w:rsid w:val="005F5829"/>
    <w:rsid w:val="005F5A8E"/>
    <w:rsid w:val="00600644"/>
    <w:rsid w:val="006012C0"/>
    <w:rsid w:val="006014D4"/>
    <w:rsid w:val="0060302F"/>
    <w:rsid w:val="00604F20"/>
    <w:rsid w:val="00605464"/>
    <w:rsid w:val="006054A5"/>
    <w:rsid w:val="006066EA"/>
    <w:rsid w:val="00606E8F"/>
    <w:rsid w:val="0061149A"/>
    <w:rsid w:val="00611516"/>
    <w:rsid w:val="00611B68"/>
    <w:rsid w:val="006121C8"/>
    <w:rsid w:val="00612C1E"/>
    <w:rsid w:val="00613A28"/>
    <w:rsid w:val="006148E0"/>
    <w:rsid w:val="006166B7"/>
    <w:rsid w:val="00616ED2"/>
    <w:rsid w:val="006176E3"/>
    <w:rsid w:val="00617F5D"/>
    <w:rsid w:val="006204E8"/>
    <w:rsid w:val="00621F66"/>
    <w:rsid w:val="006230A0"/>
    <w:rsid w:val="00624ABD"/>
    <w:rsid w:val="00625065"/>
    <w:rsid w:val="00625CBF"/>
    <w:rsid w:val="00625E9F"/>
    <w:rsid w:val="006300D4"/>
    <w:rsid w:val="00630B69"/>
    <w:rsid w:val="00630F81"/>
    <w:rsid w:val="006326FE"/>
    <w:rsid w:val="00632BA3"/>
    <w:rsid w:val="00633A53"/>
    <w:rsid w:val="00635E78"/>
    <w:rsid w:val="00636EE4"/>
    <w:rsid w:val="00637B69"/>
    <w:rsid w:val="00641171"/>
    <w:rsid w:val="0064271C"/>
    <w:rsid w:val="00642ABC"/>
    <w:rsid w:val="006430FE"/>
    <w:rsid w:val="00644EB9"/>
    <w:rsid w:val="00645AA3"/>
    <w:rsid w:val="00647068"/>
    <w:rsid w:val="00647A4E"/>
    <w:rsid w:val="00651058"/>
    <w:rsid w:val="006512D3"/>
    <w:rsid w:val="0065237E"/>
    <w:rsid w:val="00652B49"/>
    <w:rsid w:val="0065358F"/>
    <w:rsid w:val="00654D64"/>
    <w:rsid w:val="0065546E"/>
    <w:rsid w:val="00655DD8"/>
    <w:rsid w:val="0065640A"/>
    <w:rsid w:val="00657D90"/>
    <w:rsid w:val="00657F3D"/>
    <w:rsid w:val="0066059B"/>
    <w:rsid w:val="00660672"/>
    <w:rsid w:val="0066092E"/>
    <w:rsid w:val="00660CFC"/>
    <w:rsid w:val="00660E5F"/>
    <w:rsid w:val="0066144F"/>
    <w:rsid w:val="00663366"/>
    <w:rsid w:val="00664AA5"/>
    <w:rsid w:val="00664D3D"/>
    <w:rsid w:val="00664F41"/>
    <w:rsid w:val="006651CF"/>
    <w:rsid w:val="00665283"/>
    <w:rsid w:val="00667EBC"/>
    <w:rsid w:val="00670575"/>
    <w:rsid w:val="00670CAE"/>
    <w:rsid w:val="00670CDE"/>
    <w:rsid w:val="006721DF"/>
    <w:rsid w:val="00674B7B"/>
    <w:rsid w:val="00675454"/>
    <w:rsid w:val="00675DAF"/>
    <w:rsid w:val="006762F9"/>
    <w:rsid w:val="00676765"/>
    <w:rsid w:val="00676774"/>
    <w:rsid w:val="00676E74"/>
    <w:rsid w:val="00677075"/>
    <w:rsid w:val="00680ECD"/>
    <w:rsid w:val="0068191F"/>
    <w:rsid w:val="00685E8A"/>
    <w:rsid w:val="006860A4"/>
    <w:rsid w:val="0068639F"/>
    <w:rsid w:val="00686F7B"/>
    <w:rsid w:val="006901F3"/>
    <w:rsid w:val="006905B9"/>
    <w:rsid w:val="00691B29"/>
    <w:rsid w:val="00691EB2"/>
    <w:rsid w:val="00693CAC"/>
    <w:rsid w:val="00694820"/>
    <w:rsid w:val="00694AEE"/>
    <w:rsid w:val="00695E6D"/>
    <w:rsid w:val="00695F8D"/>
    <w:rsid w:val="00696D46"/>
    <w:rsid w:val="006975AD"/>
    <w:rsid w:val="006976A9"/>
    <w:rsid w:val="00697CA4"/>
    <w:rsid w:val="00697FCD"/>
    <w:rsid w:val="006A107B"/>
    <w:rsid w:val="006A15BA"/>
    <w:rsid w:val="006A1DA0"/>
    <w:rsid w:val="006A1E7C"/>
    <w:rsid w:val="006A39E4"/>
    <w:rsid w:val="006A3DCD"/>
    <w:rsid w:val="006A6464"/>
    <w:rsid w:val="006A67A6"/>
    <w:rsid w:val="006A74BB"/>
    <w:rsid w:val="006A74EB"/>
    <w:rsid w:val="006A7A43"/>
    <w:rsid w:val="006A7E00"/>
    <w:rsid w:val="006B03E2"/>
    <w:rsid w:val="006B11C5"/>
    <w:rsid w:val="006B157E"/>
    <w:rsid w:val="006B1C63"/>
    <w:rsid w:val="006B1D71"/>
    <w:rsid w:val="006B1D9D"/>
    <w:rsid w:val="006B2A18"/>
    <w:rsid w:val="006B3186"/>
    <w:rsid w:val="006B32B7"/>
    <w:rsid w:val="006B43BD"/>
    <w:rsid w:val="006B57B1"/>
    <w:rsid w:val="006B6D82"/>
    <w:rsid w:val="006C006F"/>
    <w:rsid w:val="006C1293"/>
    <w:rsid w:val="006C1743"/>
    <w:rsid w:val="006C1AC1"/>
    <w:rsid w:val="006C1AFE"/>
    <w:rsid w:val="006C1FE2"/>
    <w:rsid w:val="006C240C"/>
    <w:rsid w:val="006C2D98"/>
    <w:rsid w:val="006C3524"/>
    <w:rsid w:val="006C4787"/>
    <w:rsid w:val="006C5940"/>
    <w:rsid w:val="006C71D2"/>
    <w:rsid w:val="006C73BE"/>
    <w:rsid w:val="006D0CEF"/>
    <w:rsid w:val="006D0E31"/>
    <w:rsid w:val="006D15EF"/>
    <w:rsid w:val="006D1716"/>
    <w:rsid w:val="006D220E"/>
    <w:rsid w:val="006D262B"/>
    <w:rsid w:val="006D2E1B"/>
    <w:rsid w:val="006D31EB"/>
    <w:rsid w:val="006D3209"/>
    <w:rsid w:val="006D3F64"/>
    <w:rsid w:val="006D55DD"/>
    <w:rsid w:val="006D5F61"/>
    <w:rsid w:val="006D6C23"/>
    <w:rsid w:val="006D6CF7"/>
    <w:rsid w:val="006D7FDD"/>
    <w:rsid w:val="006E0008"/>
    <w:rsid w:val="006E0247"/>
    <w:rsid w:val="006E0339"/>
    <w:rsid w:val="006E03EB"/>
    <w:rsid w:val="006E085D"/>
    <w:rsid w:val="006E0B31"/>
    <w:rsid w:val="006E2618"/>
    <w:rsid w:val="006E268F"/>
    <w:rsid w:val="006E2BB8"/>
    <w:rsid w:val="006E2C02"/>
    <w:rsid w:val="006E37C5"/>
    <w:rsid w:val="006E40E0"/>
    <w:rsid w:val="006E43F2"/>
    <w:rsid w:val="006E4727"/>
    <w:rsid w:val="006E4853"/>
    <w:rsid w:val="006E5CC5"/>
    <w:rsid w:val="006E660F"/>
    <w:rsid w:val="006E692C"/>
    <w:rsid w:val="006E6B0D"/>
    <w:rsid w:val="006E7013"/>
    <w:rsid w:val="006E75AF"/>
    <w:rsid w:val="006E7DD1"/>
    <w:rsid w:val="006F005D"/>
    <w:rsid w:val="006F22BE"/>
    <w:rsid w:val="006F2797"/>
    <w:rsid w:val="006F2889"/>
    <w:rsid w:val="006F2C9F"/>
    <w:rsid w:val="006F2E72"/>
    <w:rsid w:val="006F31DF"/>
    <w:rsid w:val="006F5A01"/>
    <w:rsid w:val="006F5BD4"/>
    <w:rsid w:val="006F5FC1"/>
    <w:rsid w:val="006F75F7"/>
    <w:rsid w:val="006F783D"/>
    <w:rsid w:val="00700D1F"/>
    <w:rsid w:val="00700D45"/>
    <w:rsid w:val="007017D6"/>
    <w:rsid w:val="00701815"/>
    <w:rsid w:val="00701CA6"/>
    <w:rsid w:val="00702F77"/>
    <w:rsid w:val="007036C1"/>
    <w:rsid w:val="00703CFA"/>
    <w:rsid w:val="00704187"/>
    <w:rsid w:val="00704EDF"/>
    <w:rsid w:val="00705B23"/>
    <w:rsid w:val="00706DD4"/>
    <w:rsid w:val="00707426"/>
    <w:rsid w:val="00713928"/>
    <w:rsid w:val="0071457B"/>
    <w:rsid w:val="00714A40"/>
    <w:rsid w:val="00715179"/>
    <w:rsid w:val="00715D23"/>
    <w:rsid w:val="00720710"/>
    <w:rsid w:val="00720B3E"/>
    <w:rsid w:val="007215A3"/>
    <w:rsid w:val="00721D23"/>
    <w:rsid w:val="00721D95"/>
    <w:rsid w:val="00722D7C"/>
    <w:rsid w:val="00723EEE"/>
    <w:rsid w:val="00725106"/>
    <w:rsid w:val="00726A1E"/>
    <w:rsid w:val="00726CB9"/>
    <w:rsid w:val="007275ED"/>
    <w:rsid w:val="00727715"/>
    <w:rsid w:val="0072772A"/>
    <w:rsid w:val="007278CE"/>
    <w:rsid w:val="00727F77"/>
    <w:rsid w:val="00730165"/>
    <w:rsid w:val="00732A85"/>
    <w:rsid w:val="00732B39"/>
    <w:rsid w:val="00733599"/>
    <w:rsid w:val="00734D60"/>
    <w:rsid w:val="0073510A"/>
    <w:rsid w:val="0073570F"/>
    <w:rsid w:val="007358FD"/>
    <w:rsid w:val="00735D5F"/>
    <w:rsid w:val="007361EE"/>
    <w:rsid w:val="007362D3"/>
    <w:rsid w:val="00736B31"/>
    <w:rsid w:val="00737907"/>
    <w:rsid w:val="0074021A"/>
    <w:rsid w:val="0074039F"/>
    <w:rsid w:val="00741339"/>
    <w:rsid w:val="00743394"/>
    <w:rsid w:val="0074366E"/>
    <w:rsid w:val="007439EC"/>
    <w:rsid w:val="00744905"/>
    <w:rsid w:val="00745AE0"/>
    <w:rsid w:val="007460EF"/>
    <w:rsid w:val="007469BF"/>
    <w:rsid w:val="00746AF2"/>
    <w:rsid w:val="00747472"/>
    <w:rsid w:val="00750A0F"/>
    <w:rsid w:val="00750A67"/>
    <w:rsid w:val="00750DB4"/>
    <w:rsid w:val="0075109A"/>
    <w:rsid w:val="00751257"/>
    <w:rsid w:val="007518F0"/>
    <w:rsid w:val="007522CE"/>
    <w:rsid w:val="007530F1"/>
    <w:rsid w:val="00753740"/>
    <w:rsid w:val="00755392"/>
    <w:rsid w:val="007554F9"/>
    <w:rsid w:val="00755D91"/>
    <w:rsid w:val="00755E9E"/>
    <w:rsid w:val="00756026"/>
    <w:rsid w:val="007564AF"/>
    <w:rsid w:val="00760351"/>
    <w:rsid w:val="00760C73"/>
    <w:rsid w:val="00761185"/>
    <w:rsid w:val="00761810"/>
    <w:rsid w:val="007619C7"/>
    <w:rsid w:val="0076266E"/>
    <w:rsid w:val="00762F2A"/>
    <w:rsid w:val="00763D0F"/>
    <w:rsid w:val="00766041"/>
    <w:rsid w:val="007661A3"/>
    <w:rsid w:val="007661B7"/>
    <w:rsid w:val="00766252"/>
    <w:rsid w:val="00766538"/>
    <w:rsid w:val="007666D8"/>
    <w:rsid w:val="007708A8"/>
    <w:rsid w:val="00770CD4"/>
    <w:rsid w:val="007712BE"/>
    <w:rsid w:val="007718E9"/>
    <w:rsid w:val="00772285"/>
    <w:rsid w:val="0077295A"/>
    <w:rsid w:val="00772ED2"/>
    <w:rsid w:val="00774381"/>
    <w:rsid w:val="00774AFF"/>
    <w:rsid w:val="00775958"/>
    <w:rsid w:val="0077664E"/>
    <w:rsid w:val="00781FB7"/>
    <w:rsid w:val="007821D9"/>
    <w:rsid w:val="00782EFC"/>
    <w:rsid w:val="00783819"/>
    <w:rsid w:val="00784503"/>
    <w:rsid w:val="0078493D"/>
    <w:rsid w:val="00785149"/>
    <w:rsid w:val="00785DF4"/>
    <w:rsid w:val="0078691D"/>
    <w:rsid w:val="00786E68"/>
    <w:rsid w:val="00787276"/>
    <w:rsid w:val="007874F1"/>
    <w:rsid w:val="00790EEC"/>
    <w:rsid w:val="00791B85"/>
    <w:rsid w:val="00791EA5"/>
    <w:rsid w:val="00792D06"/>
    <w:rsid w:val="00793B74"/>
    <w:rsid w:val="00793D28"/>
    <w:rsid w:val="00796403"/>
    <w:rsid w:val="00796942"/>
    <w:rsid w:val="00796C27"/>
    <w:rsid w:val="00797D79"/>
    <w:rsid w:val="007A0F44"/>
    <w:rsid w:val="007A100F"/>
    <w:rsid w:val="007A1D29"/>
    <w:rsid w:val="007A240A"/>
    <w:rsid w:val="007A3179"/>
    <w:rsid w:val="007A3FE1"/>
    <w:rsid w:val="007A400A"/>
    <w:rsid w:val="007A4238"/>
    <w:rsid w:val="007A5477"/>
    <w:rsid w:val="007A60AA"/>
    <w:rsid w:val="007A6846"/>
    <w:rsid w:val="007A7575"/>
    <w:rsid w:val="007A78A0"/>
    <w:rsid w:val="007B11D4"/>
    <w:rsid w:val="007B1980"/>
    <w:rsid w:val="007B1C39"/>
    <w:rsid w:val="007B27AD"/>
    <w:rsid w:val="007B3295"/>
    <w:rsid w:val="007B339F"/>
    <w:rsid w:val="007B38A2"/>
    <w:rsid w:val="007B395F"/>
    <w:rsid w:val="007B4191"/>
    <w:rsid w:val="007B5F37"/>
    <w:rsid w:val="007B65F4"/>
    <w:rsid w:val="007C01D5"/>
    <w:rsid w:val="007C0BB1"/>
    <w:rsid w:val="007C0C63"/>
    <w:rsid w:val="007C16FA"/>
    <w:rsid w:val="007C1FDD"/>
    <w:rsid w:val="007C3229"/>
    <w:rsid w:val="007C3409"/>
    <w:rsid w:val="007C3490"/>
    <w:rsid w:val="007C3C98"/>
    <w:rsid w:val="007C4E39"/>
    <w:rsid w:val="007C5840"/>
    <w:rsid w:val="007C5B0D"/>
    <w:rsid w:val="007C6A06"/>
    <w:rsid w:val="007C6A93"/>
    <w:rsid w:val="007C6EF0"/>
    <w:rsid w:val="007D0ABF"/>
    <w:rsid w:val="007D0B60"/>
    <w:rsid w:val="007D1280"/>
    <w:rsid w:val="007D2775"/>
    <w:rsid w:val="007D2BF3"/>
    <w:rsid w:val="007D2F17"/>
    <w:rsid w:val="007D3177"/>
    <w:rsid w:val="007D3681"/>
    <w:rsid w:val="007D4A07"/>
    <w:rsid w:val="007D4AEA"/>
    <w:rsid w:val="007D4B99"/>
    <w:rsid w:val="007D5029"/>
    <w:rsid w:val="007E0691"/>
    <w:rsid w:val="007E2C02"/>
    <w:rsid w:val="007E3BB3"/>
    <w:rsid w:val="007E530E"/>
    <w:rsid w:val="007E5532"/>
    <w:rsid w:val="007E6329"/>
    <w:rsid w:val="007E64A6"/>
    <w:rsid w:val="007E660D"/>
    <w:rsid w:val="007E7D33"/>
    <w:rsid w:val="007E7E8F"/>
    <w:rsid w:val="007F1F4E"/>
    <w:rsid w:val="007F2300"/>
    <w:rsid w:val="007F2BDA"/>
    <w:rsid w:val="007F2D37"/>
    <w:rsid w:val="007F3349"/>
    <w:rsid w:val="007F3831"/>
    <w:rsid w:val="007F45D8"/>
    <w:rsid w:val="007F5538"/>
    <w:rsid w:val="007F6036"/>
    <w:rsid w:val="007F6F5B"/>
    <w:rsid w:val="007F7812"/>
    <w:rsid w:val="00800579"/>
    <w:rsid w:val="00801461"/>
    <w:rsid w:val="00801AC9"/>
    <w:rsid w:val="0080224C"/>
    <w:rsid w:val="00803113"/>
    <w:rsid w:val="00807557"/>
    <w:rsid w:val="00810D53"/>
    <w:rsid w:val="00810DE7"/>
    <w:rsid w:val="00810F96"/>
    <w:rsid w:val="0081115C"/>
    <w:rsid w:val="008112D2"/>
    <w:rsid w:val="008128E8"/>
    <w:rsid w:val="00812B00"/>
    <w:rsid w:val="00812B16"/>
    <w:rsid w:val="00812D01"/>
    <w:rsid w:val="00812E1B"/>
    <w:rsid w:val="0081312F"/>
    <w:rsid w:val="00813DF7"/>
    <w:rsid w:val="008140F5"/>
    <w:rsid w:val="00814DDF"/>
    <w:rsid w:val="00814F7E"/>
    <w:rsid w:val="00815266"/>
    <w:rsid w:val="00815F38"/>
    <w:rsid w:val="0081788A"/>
    <w:rsid w:val="00817C87"/>
    <w:rsid w:val="008200CB"/>
    <w:rsid w:val="00820FAA"/>
    <w:rsid w:val="008214C3"/>
    <w:rsid w:val="008214D7"/>
    <w:rsid w:val="008239FF"/>
    <w:rsid w:val="00825E7D"/>
    <w:rsid w:val="008262A0"/>
    <w:rsid w:val="008270E6"/>
    <w:rsid w:val="00827865"/>
    <w:rsid w:val="00827C58"/>
    <w:rsid w:val="00830646"/>
    <w:rsid w:val="00830F9C"/>
    <w:rsid w:val="008317CB"/>
    <w:rsid w:val="00832339"/>
    <w:rsid w:val="008352BD"/>
    <w:rsid w:val="008352EE"/>
    <w:rsid w:val="00835870"/>
    <w:rsid w:val="00836071"/>
    <w:rsid w:val="008375C7"/>
    <w:rsid w:val="00841939"/>
    <w:rsid w:val="00842929"/>
    <w:rsid w:val="00843A04"/>
    <w:rsid w:val="00844442"/>
    <w:rsid w:val="00844747"/>
    <w:rsid w:val="00846465"/>
    <w:rsid w:val="00850214"/>
    <w:rsid w:val="00850C90"/>
    <w:rsid w:val="008516A0"/>
    <w:rsid w:val="00851C02"/>
    <w:rsid w:val="00851D81"/>
    <w:rsid w:val="00853286"/>
    <w:rsid w:val="0085474A"/>
    <w:rsid w:val="0085499F"/>
    <w:rsid w:val="008551FB"/>
    <w:rsid w:val="0085696B"/>
    <w:rsid w:val="00857466"/>
    <w:rsid w:val="00860EC0"/>
    <w:rsid w:val="0086114A"/>
    <w:rsid w:val="008620FC"/>
    <w:rsid w:val="00864083"/>
    <w:rsid w:val="008642FC"/>
    <w:rsid w:val="00864923"/>
    <w:rsid w:val="00864CA9"/>
    <w:rsid w:val="00864D92"/>
    <w:rsid w:val="00864DB5"/>
    <w:rsid w:val="00864ECD"/>
    <w:rsid w:val="008656CA"/>
    <w:rsid w:val="0086628C"/>
    <w:rsid w:val="00866894"/>
    <w:rsid w:val="008669EF"/>
    <w:rsid w:val="00867810"/>
    <w:rsid w:val="008703BB"/>
    <w:rsid w:val="008709AF"/>
    <w:rsid w:val="008716D0"/>
    <w:rsid w:val="00871846"/>
    <w:rsid w:val="00871FDD"/>
    <w:rsid w:val="008725DF"/>
    <w:rsid w:val="008730CE"/>
    <w:rsid w:val="0087318E"/>
    <w:rsid w:val="008732D2"/>
    <w:rsid w:val="0087330D"/>
    <w:rsid w:val="00873D14"/>
    <w:rsid w:val="008752C7"/>
    <w:rsid w:val="00875973"/>
    <w:rsid w:val="00875A12"/>
    <w:rsid w:val="008768BA"/>
    <w:rsid w:val="0087722E"/>
    <w:rsid w:val="00883BE4"/>
    <w:rsid w:val="00884159"/>
    <w:rsid w:val="008849FE"/>
    <w:rsid w:val="00884D2F"/>
    <w:rsid w:val="00884F3E"/>
    <w:rsid w:val="00886EF7"/>
    <w:rsid w:val="008876AE"/>
    <w:rsid w:val="008905D0"/>
    <w:rsid w:val="008908FB"/>
    <w:rsid w:val="0089101D"/>
    <w:rsid w:val="0089136B"/>
    <w:rsid w:val="00891B55"/>
    <w:rsid w:val="00891F62"/>
    <w:rsid w:val="00892FA8"/>
    <w:rsid w:val="00893621"/>
    <w:rsid w:val="00894EF7"/>
    <w:rsid w:val="00895926"/>
    <w:rsid w:val="008959CF"/>
    <w:rsid w:val="00895B2E"/>
    <w:rsid w:val="008967BC"/>
    <w:rsid w:val="00896A48"/>
    <w:rsid w:val="008973F8"/>
    <w:rsid w:val="00897ABE"/>
    <w:rsid w:val="00897B56"/>
    <w:rsid w:val="008A06DE"/>
    <w:rsid w:val="008A1106"/>
    <w:rsid w:val="008A1793"/>
    <w:rsid w:val="008A1C5D"/>
    <w:rsid w:val="008A1D43"/>
    <w:rsid w:val="008A341D"/>
    <w:rsid w:val="008A39B4"/>
    <w:rsid w:val="008A4A32"/>
    <w:rsid w:val="008A4BD8"/>
    <w:rsid w:val="008A5170"/>
    <w:rsid w:val="008A6B8D"/>
    <w:rsid w:val="008A7C36"/>
    <w:rsid w:val="008A7F59"/>
    <w:rsid w:val="008B093F"/>
    <w:rsid w:val="008B15E9"/>
    <w:rsid w:val="008B1B82"/>
    <w:rsid w:val="008B2106"/>
    <w:rsid w:val="008B2A0A"/>
    <w:rsid w:val="008B2A83"/>
    <w:rsid w:val="008B2D3B"/>
    <w:rsid w:val="008B3DD6"/>
    <w:rsid w:val="008B56B4"/>
    <w:rsid w:val="008B7AFA"/>
    <w:rsid w:val="008C0D10"/>
    <w:rsid w:val="008C0E55"/>
    <w:rsid w:val="008C0F0B"/>
    <w:rsid w:val="008C3018"/>
    <w:rsid w:val="008C3095"/>
    <w:rsid w:val="008C30D2"/>
    <w:rsid w:val="008C323F"/>
    <w:rsid w:val="008C3557"/>
    <w:rsid w:val="008C4522"/>
    <w:rsid w:val="008C479E"/>
    <w:rsid w:val="008C5EE0"/>
    <w:rsid w:val="008C5FAF"/>
    <w:rsid w:val="008C6425"/>
    <w:rsid w:val="008C6F6B"/>
    <w:rsid w:val="008D058D"/>
    <w:rsid w:val="008D0766"/>
    <w:rsid w:val="008D155E"/>
    <w:rsid w:val="008D20DD"/>
    <w:rsid w:val="008D21AD"/>
    <w:rsid w:val="008D381A"/>
    <w:rsid w:val="008D5E0F"/>
    <w:rsid w:val="008D6244"/>
    <w:rsid w:val="008D6E41"/>
    <w:rsid w:val="008D6E5C"/>
    <w:rsid w:val="008D79AB"/>
    <w:rsid w:val="008E16ED"/>
    <w:rsid w:val="008E1B25"/>
    <w:rsid w:val="008E3374"/>
    <w:rsid w:val="008E39F4"/>
    <w:rsid w:val="008E3AC0"/>
    <w:rsid w:val="008E4115"/>
    <w:rsid w:val="008E449A"/>
    <w:rsid w:val="008E4611"/>
    <w:rsid w:val="008E4B63"/>
    <w:rsid w:val="008E4D22"/>
    <w:rsid w:val="008E4DB8"/>
    <w:rsid w:val="008E56D1"/>
    <w:rsid w:val="008E6698"/>
    <w:rsid w:val="008F0C53"/>
    <w:rsid w:val="008F1E5F"/>
    <w:rsid w:val="008F574F"/>
    <w:rsid w:val="008F6CA9"/>
    <w:rsid w:val="008F7B47"/>
    <w:rsid w:val="00900C17"/>
    <w:rsid w:val="00902671"/>
    <w:rsid w:val="009027C6"/>
    <w:rsid w:val="00902DE4"/>
    <w:rsid w:val="00904537"/>
    <w:rsid w:val="009047DA"/>
    <w:rsid w:val="009077E7"/>
    <w:rsid w:val="00910A42"/>
    <w:rsid w:val="00911EAC"/>
    <w:rsid w:val="00912146"/>
    <w:rsid w:val="0091214A"/>
    <w:rsid w:val="00912FBB"/>
    <w:rsid w:val="00913140"/>
    <w:rsid w:val="00914312"/>
    <w:rsid w:val="00915904"/>
    <w:rsid w:val="0091609A"/>
    <w:rsid w:val="0092077B"/>
    <w:rsid w:val="0092083D"/>
    <w:rsid w:val="009223FC"/>
    <w:rsid w:val="00923AC3"/>
    <w:rsid w:val="009268A3"/>
    <w:rsid w:val="00927448"/>
    <w:rsid w:val="009303AC"/>
    <w:rsid w:val="009304C8"/>
    <w:rsid w:val="00930FA0"/>
    <w:rsid w:val="009315C3"/>
    <w:rsid w:val="00931C42"/>
    <w:rsid w:val="00931E2F"/>
    <w:rsid w:val="009321ED"/>
    <w:rsid w:val="00933A03"/>
    <w:rsid w:val="00933C39"/>
    <w:rsid w:val="00934C9E"/>
    <w:rsid w:val="0093687B"/>
    <w:rsid w:val="009371C5"/>
    <w:rsid w:val="009372D6"/>
    <w:rsid w:val="009409BB"/>
    <w:rsid w:val="00940E34"/>
    <w:rsid w:val="00940ED4"/>
    <w:rsid w:val="00941314"/>
    <w:rsid w:val="00942E2F"/>
    <w:rsid w:val="00942FEB"/>
    <w:rsid w:val="0094305D"/>
    <w:rsid w:val="0094361D"/>
    <w:rsid w:val="00944957"/>
    <w:rsid w:val="00945758"/>
    <w:rsid w:val="00946195"/>
    <w:rsid w:val="009465B8"/>
    <w:rsid w:val="00946D0B"/>
    <w:rsid w:val="0094705D"/>
    <w:rsid w:val="009474A5"/>
    <w:rsid w:val="00951FC9"/>
    <w:rsid w:val="0095264A"/>
    <w:rsid w:val="00953302"/>
    <w:rsid w:val="009533D5"/>
    <w:rsid w:val="00953F04"/>
    <w:rsid w:val="0095481D"/>
    <w:rsid w:val="00954A63"/>
    <w:rsid w:val="00955357"/>
    <w:rsid w:val="009566EC"/>
    <w:rsid w:val="00956D9D"/>
    <w:rsid w:val="00961E01"/>
    <w:rsid w:val="00962CD7"/>
    <w:rsid w:val="00964D97"/>
    <w:rsid w:val="00964E43"/>
    <w:rsid w:val="00965E15"/>
    <w:rsid w:val="00966697"/>
    <w:rsid w:val="00967D63"/>
    <w:rsid w:val="00970186"/>
    <w:rsid w:val="00970C1A"/>
    <w:rsid w:val="00970D7C"/>
    <w:rsid w:val="00970F35"/>
    <w:rsid w:val="00971203"/>
    <w:rsid w:val="00971265"/>
    <w:rsid w:val="009718B6"/>
    <w:rsid w:val="00972482"/>
    <w:rsid w:val="009724E6"/>
    <w:rsid w:val="00972939"/>
    <w:rsid w:val="00976243"/>
    <w:rsid w:val="009765D2"/>
    <w:rsid w:val="00980941"/>
    <w:rsid w:val="00980C69"/>
    <w:rsid w:val="00981DC5"/>
    <w:rsid w:val="00981ED8"/>
    <w:rsid w:val="0098414A"/>
    <w:rsid w:val="00984276"/>
    <w:rsid w:val="0098449C"/>
    <w:rsid w:val="00984670"/>
    <w:rsid w:val="00984941"/>
    <w:rsid w:val="00985369"/>
    <w:rsid w:val="00985F42"/>
    <w:rsid w:val="00986AF9"/>
    <w:rsid w:val="00987AC5"/>
    <w:rsid w:val="00990205"/>
    <w:rsid w:val="00990B11"/>
    <w:rsid w:val="00990EC3"/>
    <w:rsid w:val="00993957"/>
    <w:rsid w:val="00993EF8"/>
    <w:rsid w:val="00994310"/>
    <w:rsid w:val="0099508E"/>
    <w:rsid w:val="009955E8"/>
    <w:rsid w:val="00995C3E"/>
    <w:rsid w:val="00996BAB"/>
    <w:rsid w:val="00996C8E"/>
    <w:rsid w:val="00997D84"/>
    <w:rsid w:val="00997E03"/>
    <w:rsid w:val="009A0EEC"/>
    <w:rsid w:val="009A1DBF"/>
    <w:rsid w:val="009A4927"/>
    <w:rsid w:val="009A5BD4"/>
    <w:rsid w:val="009A5CA3"/>
    <w:rsid w:val="009A5D7E"/>
    <w:rsid w:val="009A7798"/>
    <w:rsid w:val="009B041F"/>
    <w:rsid w:val="009B09FE"/>
    <w:rsid w:val="009B10DE"/>
    <w:rsid w:val="009B1B2E"/>
    <w:rsid w:val="009B2394"/>
    <w:rsid w:val="009B3658"/>
    <w:rsid w:val="009B39B9"/>
    <w:rsid w:val="009B44C4"/>
    <w:rsid w:val="009B5F25"/>
    <w:rsid w:val="009B6029"/>
    <w:rsid w:val="009B7A79"/>
    <w:rsid w:val="009C04C2"/>
    <w:rsid w:val="009C1BD9"/>
    <w:rsid w:val="009C30E9"/>
    <w:rsid w:val="009C3612"/>
    <w:rsid w:val="009C4175"/>
    <w:rsid w:val="009C4469"/>
    <w:rsid w:val="009C551A"/>
    <w:rsid w:val="009C55C1"/>
    <w:rsid w:val="009C58AA"/>
    <w:rsid w:val="009C5C6B"/>
    <w:rsid w:val="009C63BF"/>
    <w:rsid w:val="009C7CAD"/>
    <w:rsid w:val="009D03E2"/>
    <w:rsid w:val="009D0C68"/>
    <w:rsid w:val="009D0DE7"/>
    <w:rsid w:val="009D1E69"/>
    <w:rsid w:val="009D3116"/>
    <w:rsid w:val="009D5D90"/>
    <w:rsid w:val="009D7875"/>
    <w:rsid w:val="009E0117"/>
    <w:rsid w:val="009E030C"/>
    <w:rsid w:val="009E0B61"/>
    <w:rsid w:val="009E0DF4"/>
    <w:rsid w:val="009E2198"/>
    <w:rsid w:val="009E2ADD"/>
    <w:rsid w:val="009E2B98"/>
    <w:rsid w:val="009E35E9"/>
    <w:rsid w:val="009E3781"/>
    <w:rsid w:val="009E42E4"/>
    <w:rsid w:val="009E5CEF"/>
    <w:rsid w:val="009E7E13"/>
    <w:rsid w:val="009F0CE7"/>
    <w:rsid w:val="009F15FE"/>
    <w:rsid w:val="009F24DF"/>
    <w:rsid w:val="009F2695"/>
    <w:rsid w:val="009F3761"/>
    <w:rsid w:val="009F46D3"/>
    <w:rsid w:val="009F5022"/>
    <w:rsid w:val="009F6932"/>
    <w:rsid w:val="009F6E33"/>
    <w:rsid w:val="009F7986"/>
    <w:rsid w:val="009F7AFF"/>
    <w:rsid w:val="00A00730"/>
    <w:rsid w:val="00A01118"/>
    <w:rsid w:val="00A0143D"/>
    <w:rsid w:val="00A01870"/>
    <w:rsid w:val="00A01CC3"/>
    <w:rsid w:val="00A03768"/>
    <w:rsid w:val="00A04DB6"/>
    <w:rsid w:val="00A05321"/>
    <w:rsid w:val="00A05944"/>
    <w:rsid w:val="00A05A12"/>
    <w:rsid w:val="00A061AD"/>
    <w:rsid w:val="00A07211"/>
    <w:rsid w:val="00A10FA9"/>
    <w:rsid w:val="00A118B4"/>
    <w:rsid w:val="00A128BE"/>
    <w:rsid w:val="00A12C2A"/>
    <w:rsid w:val="00A132FF"/>
    <w:rsid w:val="00A1396C"/>
    <w:rsid w:val="00A14031"/>
    <w:rsid w:val="00A14C4C"/>
    <w:rsid w:val="00A15240"/>
    <w:rsid w:val="00A15D7B"/>
    <w:rsid w:val="00A15F5B"/>
    <w:rsid w:val="00A1676D"/>
    <w:rsid w:val="00A1747B"/>
    <w:rsid w:val="00A20104"/>
    <w:rsid w:val="00A20EF8"/>
    <w:rsid w:val="00A214ED"/>
    <w:rsid w:val="00A22FE9"/>
    <w:rsid w:val="00A23414"/>
    <w:rsid w:val="00A242CC"/>
    <w:rsid w:val="00A259C6"/>
    <w:rsid w:val="00A261DA"/>
    <w:rsid w:val="00A2650E"/>
    <w:rsid w:val="00A265AE"/>
    <w:rsid w:val="00A27A4A"/>
    <w:rsid w:val="00A311F0"/>
    <w:rsid w:val="00A333D5"/>
    <w:rsid w:val="00A351B1"/>
    <w:rsid w:val="00A3668E"/>
    <w:rsid w:val="00A36ED0"/>
    <w:rsid w:val="00A37684"/>
    <w:rsid w:val="00A40DCB"/>
    <w:rsid w:val="00A41D6F"/>
    <w:rsid w:val="00A43385"/>
    <w:rsid w:val="00A437E3"/>
    <w:rsid w:val="00A43D17"/>
    <w:rsid w:val="00A43E26"/>
    <w:rsid w:val="00A44A45"/>
    <w:rsid w:val="00A45362"/>
    <w:rsid w:val="00A45893"/>
    <w:rsid w:val="00A47BDF"/>
    <w:rsid w:val="00A5024B"/>
    <w:rsid w:val="00A50619"/>
    <w:rsid w:val="00A51042"/>
    <w:rsid w:val="00A5159F"/>
    <w:rsid w:val="00A51717"/>
    <w:rsid w:val="00A521F8"/>
    <w:rsid w:val="00A53959"/>
    <w:rsid w:val="00A54C3E"/>
    <w:rsid w:val="00A558DC"/>
    <w:rsid w:val="00A55E2E"/>
    <w:rsid w:val="00A561BC"/>
    <w:rsid w:val="00A56A6D"/>
    <w:rsid w:val="00A56C27"/>
    <w:rsid w:val="00A57128"/>
    <w:rsid w:val="00A57F17"/>
    <w:rsid w:val="00A605E5"/>
    <w:rsid w:val="00A60C73"/>
    <w:rsid w:val="00A60CCE"/>
    <w:rsid w:val="00A627EC"/>
    <w:rsid w:val="00A62AE8"/>
    <w:rsid w:val="00A6362D"/>
    <w:rsid w:val="00A63EAC"/>
    <w:rsid w:val="00A6412C"/>
    <w:rsid w:val="00A645CB"/>
    <w:rsid w:val="00A649BB"/>
    <w:rsid w:val="00A64CE7"/>
    <w:rsid w:val="00A653FB"/>
    <w:rsid w:val="00A66136"/>
    <w:rsid w:val="00A66143"/>
    <w:rsid w:val="00A66A23"/>
    <w:rsid w:val="00A675E0"/>
    <w:rsid w:val="00A71BF2"/>
    <w:rsid w:val="00A72621"/>
    <w:rsid w:val="00A72630"/>
    <w:rsid w:val="00A736F4"/>
    <w:rsid w:val="00A73F23"/>
    <w:rsid w:val="00A75157"/>
    <w:rsid w:val="00A769BC"/>
    <w:rsid w:val="00A77190"/>
    <w:rsid w:val="00A77526"/>
    <w:rsid w:val="00A80868"/>
    <w:rsid w:val="00A80967"/>
    <w:rsid w:val="00A812C9"/>
    <w:rsid w:val="00A83443"/>
    <w:rsid w:val="00A83842"/>
    <w:rsid w:val="00A838B3"/>
    <w:rsid w:val="00A84F3C"/>
    <w:rsid w:val="00A85292"/>
    <w:rsid w:val="00A853DD"/>
    <w:rsid w:val="00A85F05"/>
    <w:rsid w:val="00A9036A"/>
    <w:rsid w:val="00A9210E"/>
    <w:rsid w:val="00A92C63"/>
    <w:rsid w:val="00A9340F"/>
    <w:rsid w:val="00A93870"/>
    <w:rsid w:val="00A94AD2"/>
    <w:rsid w:val="00A95254"/>
    <w:rsid w:val="00A9601A"/>
    <w:rsid w:val="00A96663"/>
    <w:rsid w:val="00A97941"/>
    <w:rsid w:val="00AA0A21"/>
    <w:rsid w:val="00AA2734"/>
    <w:rsid w:val="00AA2C64"/>
    <w:rsid w:val="00AA2F42"/>
    <w:rsid w:val="00AA3765"/>
    <w:rsid w:val="00AA3D09"/>
    <w:rsid w:val="00AA40D4"/>
    <w:rsid w:val="00AA4A9B"/>
    <w:rsid w:val="00AA538B"/>
    <w:rsid w:val="00AA5924"/>
    <w:rsid w:val="00AA6129"/>
    <w:rsid w:val="00AA7829"/>
    <w:rsid w:val="00AA7C6D"/>
    <w:rsid w:val="00AB04CF"/>
    <w:rsid w:val="00AB460F"/>
    <w:rsid w:val="00AB48CF"/>
    <w:rsid w:val="00AC0622"/>
    <w:rsid w:val="00AC087B"/>
    <w:rsid w:val="00AC10F7"/>
    <w:rsid w:val="00AC1104"/>
    <w:rsid w:val="00AC1865"/>
    <w:rsid w:val="00AC2BD7"/>
    <w:rsid w:val="00AC2F6A"/>
    <w:rsid w:val="00AC3843"/>
    <w:rsid w:val="00AC39ED"/>
    <w:rsid w:val="00AC3CE4"/>
    <w:rsid w:val="00AC503D"/>
    <w:rsid w:val="00AC5645"/>
    <w:rsid w:val="00AC5BDA"/>
    <w:rsid w:val="00AC67D9"/>
    <w:rsid w:val="00AC6AD9"/>
    <w:rsid w:val="00AC71F4"/>
    <w:rsid w:val="00AD0239"/>
    <w:rsid w:val="00AD0CF6"/>
    <w:rsid w:val="00AD180E"/>
    <w:rsid w:val="00AD26D8"/>
    <w:rsid w:val="00AD2AE2"/>
    <w:rsid w:val="00AD321E"/>
    <w:rsid w:val="00AD3368"/>
    <w:rsid w:val="00AD3730"/>
    <w:rsid w:val="00AD45C1"/>
    <w:rsid w:val="00AD624A"/>
    <w:rsid w:val="00AD7211"/>
    <w:rsid w:val="00AE13BD"/>
    <w:rsid w:val="00AE1BDF"/>
    <w:rsid w:val="00AE1EFC"/>
    <w:rsid w:val="00AE2C88"/>
    <w:rsid w:val="00AE3022"/>
    <w:rsid w:val="00AE44A1"/>
    <w:rsid w:val="00AE6136"/>
    <w:rsid w:val="00AE6F90"/>
    <w:rsid w:val="00AE7BF5"/>
    <w:rsid w:val="00AF041E"/>
    <w:rsid w:val="00AF1894"/>
    <w:rsid w:val="00AF195B"/>
    <w:rsid w:val="00AF4DCA"/>
    <w:rsid w:val="00AF4F07"/>
    <w:rsid w:val="00AF55BA"/>
    <w:rsid w:val="00AF5947"/>
    <w:rsid w:val="00AF5AA1"/>
    <w:rsid w:val="00AF71FD"/>
    <w:rsid w:val="00B01399"/>
    <w:rsid w:val="00B013D0"/>
    <w:rsid w:val="00B02844"/>
    <w:rsid w:val="00B03D46"/>
    <w:rsid w:val="00B049CD"/>
    <w:rsid w:val="00B05042"/>
    <w:rsid w:val="00B07BC9"/>
    <w:rsid w:val="00B1038F"/>
    <w:rsid w:val="00B1100A"/>
    <w:rsid w:val="00B11AD8"/>
    <w:rsid w:val="00B122F9"/>
    <w:rsid w:val="00B14703"/>
    <w:rsid w:val="00B14970"/>
    <w:rsid w:val="00B155FE"/>
    <w:rsid w:val="00B1665E"/>
    <w:rsid w:val="00B1713D"/>
    <w:rsid w:val="00B1746F"/>
    <w:rsid w:val="00B2045E"/>
    <w:rsid w:val="00B20E15"/>
    <w:rsid w:val="00B22636"/>
    <w:rsid w:val="00B22B00"/>
    <w:rsid w:val="00B254E6"/>
    <w:rsid w:val="00B259E8"/>
    <w:rsid w:val="00B25FCD"/>
    <w:rsid w:val="00B26101"/>
    <w:rsid w:val="00B27995"/>
    <w:rsid w:val="00B30B99"/>
    <w:rsid w:val="00B314D3"/>
    <w:rsid w:val="00B31A29"/>
    <w:rsid w:val="00B3225E"/>
    <w:rsid w:val="00B32743"/>
    <w:rsid w:val="00B32F64"/>
    <w:rsid w:val="00B33697"/>
    <w:rsid w:val="00B33E44"/>
    <w:rsid w:val="00B3619B"/>
    <w:rsid w:val="00B363CE"/>
    <w:rsid w:val="00B367C1"/>
    <w:rsid w:val="00B36894"/>
    <w:rsid w:val="00B37B4D"/>
    <w:rsid w:val="00B37E29"/>
    <w:rsid w:val="00B37E65"/>
    <w:rsid w:val="00B422D3"/>
    <w:rsid w:val="00B43E9C"/>
    <w:rsid w:val="00B44015"/>
    <w:rsid w:val="00B45735"/>
    <w:rsid w:val="00B45E23"/>
    <w:rsid w:val="00B463BB"/>
    <w:rsid w:val="00B468B7"/>
    <w:rsid w:val="00B46B80"/>
    <w:rsid w:val="00B5141F"/>
    <w:rsid w:val="00B516D9"/>
    <w:rsid w:val="00B5291F"/>
    <w:rsid w:val="00B53423"/>
    <w:rsid w:val="00B53ACF"/>
    <w:rsid w:val="00B54152"/>
    <w:rsid w:val="00B549EA"/>
    <w:rsid w:val="00B54AF6"/>
    <w:rsid w:val="00B54D0C"/>
    <w:rsid w:val="00B55219"/>
    <w:rsid w:val="00B56CD1"/>
    <w:rsid w:val="00B56FCA"/>
    <w:rsid w:val="00B57194"/>
    <w:rsid w:val="00B57B63"/>
    <w:rsid w:val="00B57BD3"/>
    <w:rsid w:val="00B60002"/>
    <w:rsid w:val="00B60943"/>
    <w:rsid w:val="00B60CD3"/>
    <w:rsid w:val="00B61377"/>
    <w:rsid w:val="00B614EF"/>
    <w:rsid w:val="00B65D0A"/>
    <w:rsid w:val="00B66674"/>
    <w:rsid w:val="00B668B1"/>
    <w:rsid w:val="00B67E4B"/>
    <w:rsid w:val="00B70269"/>
    <w:rsid w:val="00B70825"/>
    <w:rsid w:val="00B70FCC"/>
    <w:rsid w:val="00B713D3"/>
    <w:rsid w:val="00B71402"/>
    <w:rsid w:val="00B71465"/>
    <w:rsid w:val="00B729A4"/>
    <w:rsid w:val="00B72AF3"/>
    <w:rsid w:val="00B72B68"/>
    <w:rsid w:val="00B732D4"/>
    <w:rsid w:val="00B73570"/>
    <w:rsid w:val="00B741F8"/>
    <w:rsid w:val="00B744E5"/>
    <w:rsid w:val="00B758C9"/>
    <w:rsid w:val="00B7721C"/>
    <w:rsid w:val="00B77F6B"/>
    <w:rsid w:val="00B801F3"/>
    <w:rsid w:val="00B8067A"/>
    <w:rsid w:val="00B809FA"/>
    <w:rsid w:val="00B80D3C"/>
    <w:rsid w:val="00B814BA"/>
    <w:rsid w:val="00B8220F"/>
    <w:rsid w:val="00B82E09"/>
    <w:rsid w:val="00B82F09"/>
    <w:rsid w:val="00B83132"/>
    <w:rsid w:val="00B837AA"/>
    <w:rsid w:val="00B83882"/>
    <w:rsid w:val="00B84423"/>
    <w:rsid w:val="00B868EB"/>
    <w:rsid w:val="00B87237"/>
    <w:rsid w:val="00B87B71"/>
    <w:rsid w:val="00B87CDE"/>
    <w:rsid w:val="00B903C2"/>
    <w:rsid w:val="00B92870"/>
    <w:rsid w:val="00B92B66"/>
    <w:rsid w:val="00B92C0A"/>
    <w:rsid w:val="00B957C3"/>
    <w:rsid w:val="00B95CC6"/>
    <w:rsid w:val="00B95E6D"/>
    <w:rsid w:val="00B963BF"/>
    <w:rsid w:val="00B968C7"/>
    <w:rsid w:val="00B9773C"/>
    <w:rsid w:val="00BA0A49"/>
    <w:rsid w:val="00BA2584"/>
    <w:rsid w:val="00BA2C0B"/>
    <w:rsid w:val="00BA420A"/>
    <w:rsid w:val="00BA46A5"/>
    <w:rsid w:val="00BA47BF"/>
    <w:rsid w:val="00BA5403"/>
    <w:rsid w:val="00BA59EE"/>
    <w:rsid w:val="00BA5CF7"/>
    <w:rsid w:val="00BA602A"/>
    <w:rsid w:val="00BA6E27"/>
    <w:rsid w:val="00BA7603"/>
    <w:rsid w:val="00BA7959"/>
    <w:rsid w:val="00BB0F44"/>
    <w:rsid w:val="00BB14B2"/>
    <w:rsid w:val="00BB1785"/>
    <w:rsid w:val="00BB1962"/>
    <w:rsid w:val="00BB25CE"/>
    <w:rsid w:val="00BB2B36"/>
    <w:rsid w:val="00BB3DCA"/>
    <w:rsid w:val="00BB3FE4"/>
    <w:rsid w:val="00BB4AA0"/>
    <w:rsid w:val="00BB4F89"/>
    <w:rsid w:val="00BB526E"/>
    <w:rsid w:val="00BB5A1F"/>
    <w:rsid w:val="00BB64B6"/>
    <w:rsid w:val="00BB78E9"/>
    <w:rsid w:val="00BC19FB"/>
    <w:rsid w:val="00BC1F20"/>
    <w:rsid w:val="00BC3D91"/>
    <w:rsid w:val="00BC40D2"/>
    <w:rsid w:val="00BC61AB"/>
    <w:rsid w:val="00BC64D5"/>
    <w:rsid w:val="00BC68BA"/>
    <w:rsid w:val="00BC74BB"/>
    <w:rsid w:val="00BC75E8"/>
    <w:rsid w:val="00BD02F5"/>
    <w:rsid w:val="00BD0EE0"/>
    <w:rsid w:val="00BD0EF3"/>
    <w:rsid w:val="00BD16A6"/>
    <w:rsid w:val="00BD1A75"/>
    <w:rsid w:val="00BD345A"/>
    <w:rsid w:val="00BD467B"/>
    <w:rsid w:val="00BD5BB1"/>
    <w:rsid w:val="00BD5C5D"/>
    <w:rsid w:val="00BD6B2F"/>
    <w:rsid w:val="00BD6E31"/>
    <w:rsid w:val="00BD7434"/>
    <w:rsid w:val="00BD7843"/>
    <w:rsid w:val="00BD7C8F"/>
    <w:rsid w:val="00BD7E5C"/>
    <w:rsid w:val="00BE0366"/>
    <w:rsid w:val="00BE0875"/>
    <w:rsid w:val="00BE11E5"/>
    <w:rsid w:val="00BE1408"/>
    <w:rsid w:val="00BE14D5"/>
    <w:rsid w:val="00BE15F0"/>
    <w:rsid w:val="00BE26CF"/>
    <w:rsid w:val="00BE3796"/>
    <w:rsid w:val="00BE3BE7"/>
    <w:rsid w:val="00BE3E31"/>
    <w:rsid w:val="00BE3E91"/>
    <w:rsid w:val="00BE54A6"/>
    <w:rsid w:val="00BE610F"/>
    <w:rsid w:val="00BE694B"/>
    <w:rsid w:val="00BF2004"/>
    <w:rsid w:val="00BF212F"/>
    <w:rsid w:val="00BF226C"/>
    <w:rsid w:val="00BF42E9"/>
    <w:rsid w:val="00BF5E8E"/>
    <w:rsid w:val="00BF6385"/>
    <w:rsid w:val="00BF6EC7"/>
    <w:rsid w:val="00C001F4"/>
    <w:rsid w:val="00C01B2A"/>
    <w:rsid w:val="00C01E0D"/>
    <w:rsid w:val="00C0227A"/>
    <w:rsid w:val="00C023D9"/>
    <w:rsid w:val="00C031B7"/>
    <w:rsid w:val="00C04627"/>
    <w:rsid w:val="00C06B7D"/>
    <w:rsid w:val="00C07812"/>
    <w:rsid w:val="00C07C19"/>
    <w:rsid w:val="00C10B86"/>
    <w:rsid w:val="00C13158"/>
    <w:rsid w:val="00C136CA"/>
    <w:rsid w:val="00C1454E"/>
    <w:rsid w:val="00C1471B"/>
    <w:rsid w:val="00C1495E"/>
    <w:rsid w:val="00C15003"/>
    <w:rsid w:val="00C150BE"/>
    <w:rsid w:val="00C156CB"/>
    <w:rsid w:val="00C157F5"/>
    <w:rsid w:val="00C15B30"/>
    <w:rsid w:val="00C165FE"/>
    <w:rsid w:val="00C16CFF"/>
    <w:rsid w:val="00C173FC"/>
    <w:rsid w:val="00C17881"/>
    <w:rsid w:val="00C17F1E"/>
    <w:rsid w:val="00C201AD"/>
    <w:rsid w:val="00C21BC9"/>
    <w:rsid w:val="00C21D55"/>
    <w:rsid w:val="00C220A7"/>
    <w:rsid w:val="00C22592"/>
    <w:rsid w:val="00C2412D"/>
    <w:rsid w:val="00C251C3"/>
    <w:rsid w:val="00C25263"/>
    <w:rsid w:val="00C25291"/>
    <w:rsid w:val="00C26200"/>
    <w:rsid w:val="00C3305B"/>
    <w:rsid w:val="00C346EB"/>
    <w:rsid w:val="00C34719"/>
    <w:rsid w:val="00C35FA9"/>
    <w:rsid w:val="00C36BFC"/>
    <w:rsid w:val="00C37D4D"/>
    <w:rsid w:val="00C40B9E"/>
    <w:rsid w:val="00C42269"/>
    <w:rsid w:val="00C423DB"/>
    <w:rsid w:val="00C42E7F"/>
    <w:rsid w:val="00C43F62"/>
    <w:rsid w:val="00C44B62"/>
    <w:rsid w:val="00C452DF"/>
    <w:rsid w:val="00C455FD"/>
    <w:rsid w:val="00C45D38"/>
    <w:rsid w:val="00C46882"/>
    <w:rsid w:val="00C5021D"/>
    <w:rsid w:val="00C51D8E"/>
    <w:rsid w:val="00C51E65"/>
    <w:rsid w:val="00C52097"/>
    <w:rsid w:val="00C55824"/>
    <w:rsid w:val="00C55C1B"/>
    <w:rsid w:val="00C56948"/>
    <w:rsid w:val="00C57151"/>
    <w:rsid w:val="00C57765"/>
    <w:rsid w:val="00C57863"/>
    <w:rsid w:val="00C6008B"/>
    <w:rsid w:val="00C60097"/>
    <w:rsid w:val="00C60CDF"/>
    <w:rsid w:val="00C613BF"/>
    <w:rsid w:val="00C61EF6"/>
    <w:rsid w:val="00C62046"/>
    <w:rsid w:val="00C6350E"/>
    <w:rsid w:val="00C63B03"/>
    <w:rsid w:val="00C63EA4"/>
    <w:rsid w:val="00C64119"/>
    <w:rsid w:val="00C64894"/>
    <w:rsid w:val="00C651BF"/>
    <w:rsid w:val="00C65848"/>
    <w:rsid w:val="00C658B8"/>
    <w:rsid w:val="00C6787C"/>
    <w:rsid w:val="00C67885"/>
    <w:rsid w:val="00C70379"/>
    <w:rsid w:val="00C706E6"/>
    <w:rsid w:val="00C71132"/>
    <w:rsid w:val="00C7483C"/>
    <w:rsid w:val="00C749CD"/>
    <w:rsid w:val="00C74E18"/>
    <w:rsid w:val="00C75C7D"/>
    <w:rsid w:val="00C769CB"/>
    <w:rsid w:val="00C776AC"/>
    <w:rsid w:val="00C801CF"/>
    <w:rsid w:val="00C817B4"/>
    <w:rsid w:val="00C84D15"/>
    <w:rsid w:val="00C85461"/>
    <w:rsid w:val="00C855C3"/>
    <w:rsid w:val="00C90360"/>
    <w:rsid w:val="00C9107E"/>
    <w:rsid w:val="00C933FD"/>
    <w:rsid w:val="00C93479"/>
    <w:rsid w:val="00C936BA"/>
    <w:rsid w:val="00C951C7"/>
    <w:rsid w:val="00C959F2"/>
    <w:rsid w:val="00C95CD1"/>
    <w:rsid w:val="00C95DE5"/>
    <w:rsid w:val="00C95FC7"/>
    <w:rsid w:val="00C96E1F"/>
    <w:rsid w:val="00CA0462"/>
    <w:rsid w:val="00CA09E5"/>
    <w:rsid w:val="00CA1505"/>
    <w:rsid w:val="00CA187C"/>
    <w:rsid w:val="00CA23F2"/>
    <w:rsid w:val="00CA2CB3"/>
    <w:rsid w:val="00CA358B"/>
    <w:rsid w:val="00CA3768"/>
    <w:rsid w:val="00CA38C3"/>
    <w:rsid w:val="00CA3D9D"/>
    <w:rsid w:val="00CA40B0"/>
    <w:rsid w:val="00CA4531"/>
    <w:rsid w:val="00CA62BB"/>
    <w:rsid w:val="00CA7A14"/>
    <w:rsid w:val="00CA7A4D"/>
    <w:rsid w:val="00CA7CAF"/>
    <w:rsid w:val="00CB014F"/>
    <w:rsid w:val="00CB0CEF"/>
    <w:rsid w:val="00CB2290"/>
    <w:rsid w:val="00CB24D1"/>
    <w:rsid w:val="00CB2952"/>
    <w:rsid w:val="00CB329F"/>
    <w:rsid w:val="00CB3342"/>
    <w:rsid w:val="00CB3B0D"/>
    <w:rsid w:val="00CB49B2"/>
    <w:rsid w:val="00CB5B0F"/>
    <w:rsid w:val="00CB77C2"/>
    <w:rsid w:val="00CB78E3"/>
    <w:rsid w:val="00CC07FE"/>
    <w:rsid w:val="00CC0819"/>
    <w:rsid w:val="00CC0E95"/>
    <w:rsid w:val="00CC10A2"/>
    <w:rsid w:val="00CC12EF"/>
    <w:rsid w:val="00CC18EF"/>
    <w:rsid w:val="00CC1A0A"/>
    <w:rsid w:val="00CC1B9F"/>
    <w:rsid w:val="00CC343C"/>
    <w:rsid w:val="00CC3DEF"/>
    <w:rsid w:val="00CC3E3C"/>
    <w:rsid w:val="00CC436A"/>
    <w:rsid w:val="00CC7997"/>
    <w:rsid w:val="00CC7A5F"/>
    <w:rsid w:val="00CD0455"/>
    <w:rsid w:val="00CD09DA"/>
    <w:rsid w:val="00CD26E8"/>
    <w:rsid w:val="00CD39A8"/>
    <w:rsid w:val="00CD46B2"/>
    <w:rsid w:val="00CD4893"/>
    <w:rsid w:val="00CD4B63"/>
    <w:rsid w:val="00CD4D21"/>
    <w:rsid w:val="00CD6A62"/>
    <w:rsid w:val="00CD6F42"/>
    <w:rsid w:val="00CD7451"/>
    <w:rsid w:val="00CE0F37"/>
    <w:rsid w:val="00CE24B9"/>
    <w:rsid w:val="00CE3717"/>
    <w:rsid w:val="00CE4E67"/>
    <w:rsid w:val="00CE5CAA"/>
    <w:rsid w:val="00CE5F97"/>
    <w:rsid w:val="00CE6E81"/>
    <w:rsid w:val="00CE6EB1"/>
    <w:rsid w:val="00CE71A5"/>
    <w:rsid w:val="00CE7B1E"/>
    <w:rsid w:val="00CF0089"/>
    <w:rsid w:val="00CF07A7"/>
    <w:rsid w:val="00CF2EF9"/>
    <w:rsid w:val="00CF5870"/>
    <w:rsid w:val="00CF661F"/>
    <w:rsid w:val="00CF68E7"/>
    <w:rsid w:val="00CF73E7"/>
    <w:rsid w:val="00D02B36"/>
    <w:rsid w:val="00D03DB3"/>
    <w:rsid w:val="00D05039"/>
    <w:rsid w:val="00D05D31"/>
    <w:rsid w:val="00D05DB6"/>
    <w:rsid w:val="00D05DFA"/>
    <w:rsid w:val="00D065B6"/>
    <w:rsid w:val="00D06BBA"/>
    <w:rsid w:val="00D06F36"/>
    <w:rsid w:val="00D076AD"/>
    <w:rsid w:val="00D12131"/>
    <w:rsid w:val="00D14148"/>
    <w:rsid w:val="00D15445"/>
    <w:rsid w:val="00D162ED"/>
    <w:rsid w:val="00D16A00"/>
    <w:rsid w:val="00D21744"/>
    <w:rsid w:val="00D218F1"/>
    <w:rsid w:val="00D21BCD"/>
    <w:rsid w:val="00D229A0"/>
    <w:rsid w:val="00D22D30"/>
    <w:rsid w:val="00D23A11"/>
    <w:rsid w:val="00D245CC"/>
    <w:rsid w:val="00D248C1"/>
    <w:rsid w:val="00D258DA"/>
    <w:rsid w:val="00D272DE"/>
    <w:rsid w:val="00D27BA6"/>
    <w:rsid w:val="00D27C85"/>
    <w:rsid w:val="00D27F09"/>
    <w:rsid w:val="00D31791"/>
    <w:rsid w:val="00D319C7"/>
    <w:rsid w:val="00D3226E"/>
    <w:rsid w:val="00D33211"/>
    <w:rsid w:val="00D338AD"/>
    <w:rsid w:val="00D33E53"/>
    <w:rsid w:val="00D375EA"/>
    <w:rsid w:val="00D37B27"/>
    <w:rsid w:val="00D40A80"/>
    <w:rsid w:val="00D40FEF"/>
    <w:rsid w:val="00D42292"/>
    <w:rsid w:val="00D427B6"/>
    <w:rsid w:val="00D4292D"/>
    <w:rsid w:val="00D430F2"/>
    <w:rsid w:val="00D431DA"/>
    <w:rsid w:val="00D457F3"/>
    <w:rsid w:val="00D467A6"/>
    <w:rsid w:val="00D502E8"/>
    <w:rsid w:val="00D507B8"/>
    <w:rsid w:val="00D5117E"/>
    <w:rsid w:val="00D51E3C"/>
    <w:rsid w:val="00D533F5"/>
    <w:rsid w:val="00D550E0"/>
    <w:rsid w:val="00D557B0"/>
    <w:rsid w:val="00D55E54"/>
    <w:rsid w:val="00D56884"/>
    <w:rsid w:val="00D57092"/>
    <w:rsid w:val="00D57995"/>
    <w:rsid w:val="00D57BA3"/>
    <w:rsid w:val="00D57CC6"/>
    <w:rsid w:val="00D57DA1"/>
    <w:rsid w:val="00D6037B"/>
    <w:rsid w:val="00D61528"/>
    <w:rsid w:val="00D61689"/>
    <w:rsid w:val="00D63D78"/>
    <w:rsid w:val="00D63DC6"/>
    <w:rsid w:val="00D6558E"/>
    <w:rsid w:val="00D66E48"/>
    <w:rsid w:val="00D678CC"/>
    <w:rsid w:val="00D70365"/>
    <w:rsid w:val="00D70D07"/>
    <w:rsid w:val="00D722D2"/>
    <w:rsid w:val="00D742BE"/>
    <w:rsid w:val="00D74664"/>
    <w:rsid w:val="00D7493D"/>
    <w:rsid w:val="00D75A25"/>
    <w:rsid w:val="00D76305"/>
    <w:rsid w:val="00D76B06"/>
    <w:rsid w:val="00D77427"/>
    <w:rsid w:val="00D7749B"/>
    <w:rsid w:val="00D77620"/>
    <w:rsid w:val="00D776BA"/>
    <w:rsid w:val="00D80215"/>
    <w:rsid w:val="00D80246"/>
    <w:rsid w:val="00D806F2"/>
    <w:rsid w:val="00D82B28"/>
    <w:rsid w:val="00D8354F"/>
    <w:rsid w:val="00D83D2A"/>
    <w:rsid w:val="00D83E37"/>
    <w:rsid w:val="00D84615"/>
    <w:rsid w:val="00D858DF"/>
    <w:rsid w:val="00D85FDD"/>
    <w:rsid w:val="00D867E9"/>
    <w:rsid w:val="00D868E9"/>
    <w:rsid w:val="00D87034"/>
    <w:rsid w:val="00D875B2"/>
    <w:rsid w:val="00D87637"/>
    <w:rsid w:val="00D911EC"/>
    <w:rsid w:val="00D91AED"/>
    <w:rsid w:val="00D922AE"/>
    <w:rsid w:val="00D92A2B"/>
    <w:rsid w:val="00D93265"/>
    <w:rsid w:val="00D93BD7"/>
    <w:rsid w:val="00D94071"/>
    <w:rsid w:val="00D94730"/>
    <w:rsid w:val="00D9605D"/>
    <w:rsid w:val="00D97012"/>
    <w:rsid w:val="00D97295"/>
    <w:rsid w:val="00DA114D"/>
    <w:rsid w:val="00DA11A7"/>
    <w:rsid w:val="00DA2A49"/>
    <w:rsid w:val="00DA30CE"/>
    <w:rsid w:val="00DA34DB"/>
    <w:rsid w:val="00DA4BE8"/>
    <w:rsid w:val="00DA506F"/>
    <w:rsid w:val="00DA5D30"/>
    <w:rsid w:val="00DA61D2"/>
    <w:rsid w:val="00DA7276"/>
    <w:rsid w:val="00DA7327"/>
    <w:rsid w:val="00DB0864"/>
    <w:rsid w:val="00DB0C7D"/>
    <w:rsid w:val="00DB11F9"/>
    <w:rsid w:val="00DB3510"/>
    <w:rsid w:val="00DB4A6F"/>
    <w:rsid w:val="00DB59A8"/>
    <w:rsid w:val="00DB7287"/>
    <w:rsid w:val="00DB785D"/>
    <w:rsid w:val="00DC03B9"/>
    <w:rsid w:val="00DC1BAB"/>
    <w:rsid w:val="00DC1DFD"/>
    <w:rsid w:val="00DC30DA"/>
    <w:rsid w:val="00DC3A10"/>
    <w:rsid w:val="00DC3E0A"/>
    <w:rsid w:val="00DC47E8"/>
    <w:rsid w:val="00DC48E5"/>
    <w:rsid w:val="00DC54D1"/>
    <w:rsid w:val="00DC55F9"/>
    <w:rsid w:val="00DC5FCD"/>
    <w:rsid w:val="00DC5FF8"/>
    <w:rsid w:val="00DC72CD"/>
    <w:rsid w:val="00DC7BD4"/>
    <w:rsid w:val="00DD0ED0"/>
    <w:rsid w:val="00DD2535"/>
    <w:rsid w:val="00DD2898"/>
    <w:rsid w:val="00DD31D7"/>
    <w:rsid w:val="00DD53CA"/>
    <w:rsid w:val="00DD5B42"/>
    <w:rsid w:val="00DD71B6"/>
    <w:rsid w:val="00DE0842"/>
    <w:rsid w:val="00DE0B57"/>
    <w:rsid w:val="00DE2BEE"/>
    <w:rsid w:val="00DE36DE"/>
    <w:rsid w:val="00DE375E"/>
    <w:rsid w:val="00DE5E28"/>
    <w:rsid w:val="00DE666A"/>
    <w:rsid w:val="00DE690D"/>
    <w:rsid w:val="00DF0857"/>
    <w:rsid w:val="00DF0899"/>
    <w:rsid w:val="00DF28FE"/>
    <w:rsid w:val="00DF2B70"/>
    <w:rsid w:val="00DF3D4E"/>
    <w:rsid w:val="00DF4863"/>
    <w:rsid w:val="00DF4AC2"/>
    <w:rsid w:val="00DF4E3E"/>
    <w:rsid w:val="00DF4FA7"/>
    <w:rsid w:val="00DF5C4E"/>
    <w:rsid w:val="00E015C9"/>
    <w:rsid w:val="00E01913"/>
    <w:rsid w:val="00E024A2"/>
    <w:rsid w:val="00E02C54"/>
    <w:rsid w:val="00E03027"/>
    <w:rsid w:val="00E038A5"/>
    <w:rsid w:val="00E04504"/>
    <w:rsid w:val="00E046EC"/>
    <w:rsid w:val="00E04A45"/>
    <w:rsid w:val="00E04AC5"/>
    <w:rsid w:val="00E06788"/>
    <w:rsid w:val="00E07C4E"/>
    <w:rsid w:val="00E101E6"/>
    <w:rsid w:val="00E107BE"/>
    <w:rsid w:val="00E10BB9"/>
    <w:rsid w:val="00E118FC"/>
    <w:rsid w:val="00E133C4"/>
    <w:rsid w:val="00E13837"/>
    <w:rsid w:val="00E13DAE"/>
    <w:rsid w:val="00E1459A"/>
    <w:rsid w:val="00E147F8"/>
    <w:rsid w:val="00E1490B"/>
    <w:rsid w:val="00E14B80"/>
    <w:rsid w:val="00E15397"/>
    <w:rsid w:val="00E1563D"/>
    <w:rsid w:val="00E1653D"/>
    <w:rsid w:val="00E16998"/>
    <w:rsid w:val="00E1749A"/>
    <w:rsid w:val="00E175C8"/>
    <w:rsid w:val="00E20461"/>
    <w:rsid w:val="00E20560"/>
    <w:rsid w:val="00E211DB"/>
    <w:rsid w:val="00E22111"/>
    <w:rsid w:val="00E22858"/>
    <w:rsid w:val="00E22A73"/>
    <w:rsid w:val="00E22AD8"/>
    <w:rsid w:val="00E231DD"/>
    <w:rsid w:val="00E24EFD"/>
    <w:rsid w:val="00E258E9"/>
    <w:rsid w:val="00E25A33"/>
    <w:rsid w:val="00E26087"/>
    <w:rsid w:val="00E30193"/>
    <w:rsid w:val="00E30DE6"/>
    <w:rsid w:val="00E31459"/>
    <w:rsid w:val="00E314E6"/>
    <w:rsid w:val="00E31651"/>
    <w:rsid w:val="00E3201E"/>
    <w:rsid w:val="00E340D3"/>
    <w:rsid w:val="00E34452"/>
    <w:rsid w:val="00E34675"/>
    <w:rsid w:val="00E34964"/>
    <w:rsid w:val="00E34FAE"/>
    <w:rsid w:val="00E41782"/>
    <w:rsid w:val="00E41A5B"/>
    <w:rsid w:val="00E4272A"/>
    <w:rsid w:val="00E43E7F"/>
    <w:rsid w:val="00E44326"/>
    <w:rsid w:val="00E45D15"/>
    <w:rsid w:val="00E46563"/>
    <w:rsid w:val="00E468AA"/>
    <w:rsid w:val="00E4714D"/>
    <w:rsid w:val="00E47D12"/>
    <w:rsid w:val="00E50787"/>
    <w:rsid w:val="00E51531"/>
    <w:rsid w:val="00E518E3"/>
    <w:rsid w:val="00E5283E"/>
    <w:rsid w:val="00E529D1"/>
    <w:rsid w:val="00E52C7E"/>
    <w:rsid w:val="00E53097"/>
    <w:rsid w:val="00E54100"/>
    <w:rsid w:val="00E5477F"/>
    <w:rsid w:val="00E54D6E"/>
    <w:rsid w:val="00E5607A"/>
    <w:rsid w:val="00E56FF8"/>
    <w:rsid w:val="00E571D7"/>
    <w:rsid w:val="00E61032"/>
    <w:rsid w:val="00E61121"/>
    <w:rsid w:val="00E6140E"/>
    <w:rsid w:val="00E61B1F"/>
    <w:rsid w:val="00E6217C"/>
    <w:rsid w:val="00E625C0"/>
    <w:rsid w:val="00E63561"/>
    <w:rsid w:val="00E63804"/>
    <w:rsid w:val="00E638A3"/>
    <w:rsid w:val="00E648E9"/>
    <w:rsid w:val="00E66128"/>
    <w:rsid w:val="00E66483"/>
    <w:rsid w:val="00E667DA"/>
    <w:rsid w:val="00E66C67"/>
    <w:rsid w:val="00E6703C"/>
    <w:rsid w:val="00E67414"/>
    <w:rsid w:val="00E67AF2"/>
    <w:rsid w:val="00E67F72"/>
    <w:rsid w:val="00E70043"/>
    <w:rsid w:val="00E7023C"/>
    <w:rsid w:val="00E71110"/>
    <w:rsid w:val="00E722CB"/>
    <w:rsid w:val="00E72B5B"/>
    <w:rsid w:val="00E72E60"/>
    <w:rsid w:val="00E73E82"/>
    <w:rsid w:val="00E754F9"/>
    <w:rsid w:val="00E75832"/>
    <w:rsid w:val="00E7584C"/>
    <w:rsid w:val="00E75CC9"/>
    <w:rsid w:val="00E76E1F"/>
    <w:rsid w:val="00E800B7"/>
    <w:rsid w:val="00E80C9A"/>
    <w:rsid w:val="00E81AEA"/>
    <w:rsid w:val="00E81F1B"/>
    <w:rsid w:val="00E8218C"/>
    <w:rsid w:val="00E82F06"/>
    <w:rsid w:val="00E831FF"/>
    <w:rsid w:val="00E857E9"/>
    <w:rsid w:val="00E85DC2"/>
    <w:rsid w:val="00E861AE"/>
    <w:rsid w:val="00E861D5"/>
    <w:rsid w:val="00E86691"/>
    <w:rsid w:val="00E87A98"/>
    <w:rsid w:val="00E91448"/>
    <w:rsid w:val="00E923DF"/>
    <w:rsid w:val="00E92535"/>
    <w:rsid w:val="00E92E74"/>
    <w:rsid w:val="00E93EA5"/>
    <w:rsid w:val="00E9427B"/>
    <w:rsid w:val="00E94A99"/>
    <w:rsid w:val="00E95165"/>
    <w:rsid w:val="00E96033"/>
    <w:rsid w:val="00E9607F"/>
    <w:rsid w:val="00EA168B"/>
    <w:rsid w:val="00EA1AFF"/>
    <w:rsid w:val="00EA1DC6"/>
    <w:rsid w:val="00EA34FC"/>
    <w:rsid w:val="00EA3A0D"/>
    <w:rsid w:val="00EA69AD"/>
    <w:rsid w:val="00EA72E6"/>
    <w:rsid w:val="00EA77A4"/>
    <w:rsid w:val="00EB1FC0"/>
    <w:rsid w:val="00EB2297"/>
    <w:rsid w:val="00EB258E"/>
    <w:rsid w:val="00EB280E"/>
    <w:rsid w:val="00EB2B24"/>
    <w:rsid w:val="00EB3D77"/>
    <w:rsid w:val="00EB621B"/>
    <w:rsid w:val="00EB7400"/>
    <w:rsid w:val="00EC1075"/>
    <w:rsid w:val="00EC12C0"/>
    <w:rsid w:val="00EC2402"/>
    <w:rsid w:val="00EC2C0D"/>
    <w:rsid w:val="00EC3736"/>
    <w:rsid w:val="00EC3A9D"/>
    <w:rsid w:val="00EC4304"/>
    <w:rsid w:val="00EC488C"/>
    <w:rsid w:val="00EC529A"/>
    <w:rsid w:val="00EC59FF"/>
    <w:rsid w:val="00EC798E"/>
    <w:rsid w:val="00EC7F4A"/>
    <w:rsid w:val="00ED0B51"/>
    <w:rsid w:val="00ED0DDC"/>
    <w:rsid w:val="00ED13A0"/>
    <w:rsid w:val="00ED1A49"/>
    <w:rsid w:val="00ED2027"/>
    <w:rsid w:val="00ED2494"/>
    <w:rsid w:val="00ED3B1B"/>
    <w:rsid w:val="00ED4A4C"/>
    <w:rsid w:val="00ED63B0"/>
    <w:rsid w:val="00ED6A04"/>
    <w:rsid w:val="00ED704B"/>
    <w:rsid w:val="00ED79CC"/>
    <w:rsid w:val="00ED7B85"/>
    <w:rsid w:val="00EE0200"/>
    <w:rsid w:val="00EE087F"/>
    <w:rsid w:val="00EE0B97"/>
    <w:rsid w:val="00EE0F36"/>
    <w:rsid w:val="00EE123D"/>
    <w:rsid w:val="00EE2315"/>
    <w:rsid w:val="00EE3544"/>
    <w:rsid w:val="00EE35EC"/>
    <w:rsid w:val="00EE58AB"/>
    <w:rsid w:val="00EE5923"/>
    <w:rsid w:val="00EE5BEC"/>
    <w:rsid w:val="00EE6273"/>
    <w:rsid w:val="00EE7FF7"/>
    <w:rsid w:val="00EF19D3"/>
    <w:rsid w:val="00EF2A19"/>
    <w:rsid w:val="00EF2BA7"/>
    <w:rsid w:val="00EF2C97"/>
    <w:rsid w:val="00EF3AD9"/>
    <w:rsid w:val="00EF43D2"/>
    <w:rsid w:val="00EF44EF"/>
    <w:rsid w:val="00EF54DF"/>
    <w:rsid w:val="00EF615A"/>
    <w:rsid w:val="00EF681F"/>
    <w:rsid w:val="00EF72F2"/>
    <w:rsid w:val="00EF74A6"/>
    <w:rsid w:val="00EF7794"/>
    <w:rsid w:val="00EF7DD4"/>
    <w:rsid w:val="00F018C4"/>
    <w:rsid w:val="00F02273"/>
    <w:rsid w:val="00F02C35"/>
    <w:rsid w:val="00F0481F"/>
    <w:rsid w:val="00F04F56"/>
    <w:rsid w:val="00F0659B"/>
    <w:rsid w:val="00F06717"/>
    <w:rsid w:val="00F06F32"/>
    <w:rsid w:val="00F079FA"/>
    <w:rsid w:val="00F100BB"/>
    <w:rsid w:val="00F111D2"/>
    <w:rsid w:val="00F128F5"/>
    <w:rsid w:val="00F12C39"/>
    <w:rsid w:val="00F133F0"/>
    <w:rsid w:val="00F14B5D"/>
    <w:rsid w:val="00F15857"/>
    <w:rsid w:val="00F1660C"/>
    <w:rsid w:val="00F168D7"/>
    <w:rsid w:val="00F16AA8"/>
    <w:rsid w:val="00F17ED0"/>
    <w:rsid w:val="00F220CA"/>
    <w:rsid w:val="00F22315"/>
    <w:rsid w:val="00F23AB2"/>
    <w:rsid w:val="00F24241"/>
    <w:rsid w:val="00F243BF"/>
    <w:rsid w:val="00F24578"/>
    <w:rsid w:val="00F25E7A"/>
    <w:rsid w:val="00F2674C"/>
    <w:rsid w:val="00F26D37"/>
    <w:rsid w:val="00F27528"/>
    <w:rsid w:val="00F279D7"/>
    <w:rsid w:val="00F27DD8"/>
    <w:rsid w:val="00F27E62"/>
    <w:rsid w:val="00F309C0"/>
    <w:rsid w:val="00F309C6"/>
    <w:rsid w:val="00F3106C"/>
    <w:rsid w:val="00F31385"/>
    <w:rsid w:val="00F315BD"/>
    <w:rsid w:val="00F31DC3"/>
    <w:rsid w:val="00F32E17"/>
    <w:rsid w:val="00F33494"/>
    <w:rsid w:val="00F338F2"/>
    <w:rsid w:val="00F33AF8"/>
    <w:rsid w:val="00F35904"/>
    <w:rsid w:val="00F35E85"/>
    <w:rsid w:val="00F361FF"/>
    <w:rsid w:val="00F3637F"/>
    <w:rsid w:val="00F36DF1"/>
    <w:rsid w:val="00F375AB"/>
    <w:rsid w:val="00F41CB6"/>
    <w:rsid w:val="00F41DE0"/>
    <w:rsid w:val="00F425B5"/>
    <w:rsid w:val="00F43241"/>
    <w:rsid w:val="00F43554"/>
    <w:rsid w:val="00F4415A"/>
    <w:rsid w:val="00F44DB6"/>
    <w:rsid w:val="00F453E3"/>
    <w:rsid w:val="00F45517"/>
    <w:rsid w:val="00F45737"/>
    <w:rsid w:val="00F4620E"/>
    <w:rsid w:val="00F46254"/>
    <w:rsid w:val="00F46A21"/>
    <w:rsid w:val="00F525BA"/>
    <w:rsid w:val="00F53369"/>
    <w:rsid w:val="00F54995"/>
    <w:rsid w:val="00F551F1"/>
    <w:rsid w:val="00F55B31"/>
    <w:rsid w:val="00F561D0"/>
    <w:rsid w:val="00F57572"/>
    <w:rsid w:val="00F60AE7"/>
    <w:rsid w:val="00F60CC2"/>
    <w:rsid w:val="00F612E1"/>
    <w:rsid w:val="00F63C9A"/>
    <w:rsid w:val="00F63DF1"/>
    <w:rsid w:val="00F66908"/>
    <w:rsid w:val="00F67AC6"/>
    <w:rsid w:val="00F702C2"/>
    <w:rsid w:val="00F70564"/>
    <w:rsid w:val="00F70A5A"/>
    <w:rsid w:val="00F70B5C"/>
    <w:rsid w:val="00F70F43"/>
    <w:rsid w:val="00F72D56"/>
    <w:rsid w:val="00F7617D"/>
    <w:rsid w:val="00F76FF8"/>
    <w:rsid w:val="00F77C8D"/>
    <w:rsid w:val="00F77DA2"/>
    <w:rsid w:val="00F8007F"/>
    <w:rsid w:val="00F805FF"/>
    <w:rsid w:val="00F8350F"/>
    <w:rsid w:val="00F8419C"/>
    <w:rsid w:val="00F85C60"/>
    <w:rsid w:val="00F85CCD"/>
    <w:rsid w:val="00F86488"/>
    <w:rsid w:val="00F867DC"/>
    <w:rsid w:val="00F90B36"/>
    <w:rsid w:val="00F90E9F"/>
    <w:rsid w:val="00F91ADD"/>
    <w:rsid w:val="00F928A4"/>
    <w:rsid w:val="00F933AD"/>
    <w:rsid w:val="00F933DB"/>
    <w:rsid w:val="00F941E6"/>
    <w:rsid w:val="00F94A34"/>
    <w:rsid w:val="00F953C0"/>
    <w:rsid w:val="00F95B49"/>
    <w:rsid w:val="00F96319"/>
    <w:rsid w:val="00F967B0"/>
    <w:rsid w:val="00FA14A8"/>
    <w:rsid w:val="00FA189D"/>
    <w:rsid w:val="00FA1F10"/>
    <w:rsid w:val="00FA4257"/>
    <w:rsid w:val="00FA4721"/>
    <w:rsid w:val="00FA4D89"/>
    <w:rsid w:val="00FA5F64"/>
    <w:rsid w:val="00FA7FEC"/>
    <w:rsid w:val="00FB15F3"/>
    <w:rsid w:val="00FB1786"/>
    <w:rsid w:val="00FB1998"/>
    <w:rsid w:val="00FB1F56"/>
    <w:rsid w:val="00FB286A"/>
    <w:rsid w:val="00FB2C1C"/>
    <w:rsid w:val="00FB358B"/>
    <w:rsid w:val="00FB4BAC"/>
    <w:rsid w:val="00FB6425"/>
    <w:rsid w:val="00FC031D"/>
    <w:rsid w:val="00FC1101"/>
    <w:rsid w:val="00FC25B8"/>
    <w:rsid w:val="00FC2F95"/>
    <w:rsid w:val="00FC359E"/>
    <w:rsid w:val="00FC39C2"/>
    <w:rsid w:val="00FC3AAE"/>
    <w:rsid w:val="00FC4F9F"/>
    <w:rsid w:val="00FC645D"/>
    <w:rsid w:val="00FC6F6E"/>
    <w:rsid w:val="00FC768A"/>
    <w:rsid w:val="00FC7D09"/>
    <w:rsid w:val="00FC7DED"/>
    <w:rsid w:val="00FD12B7"/>
    <w:rsid w:val="00FD1FA6"/>
    <w:rsid w:val="00FD23CC"/>
    <w:rsid w:val="00FD30B0"/>
    <w:rsid w:val="00FD518E"/>
    <w:rsid w:val="00FD524B"/>
    <w:rsid w:val="00FD5336"/>
    <w:rsid w:val="00FD536F"/>
    <w:rsid w:val="00FD594A"/>
    <w:rsid w:val="00FD6BF3"/>
    <w:rsid w:val="00FD6EF7"/>
    <w:rsid w:val="00FD7110"/>
    <w:rsid w:val="00FE0BA3"/>
    <w:rsid w:val="00FE189B"/>
    <w:rsid w:val="00FE3A7D"/>
    <w:rsid w:val="00FE43AC"/>
    <w:rsid w:val="00FE4C66"/>
    <w:rsid w:val="00FE527B"/>
    <w:rsid w:val="00FE67CD"/>
    <w:rsid w:val="00FE6E37"/>
    <w:rsid w:val="00FF0060"/>
    <w:rsid w:val="00FF0D96"/>
    <w:rsid w:val="00FF10B6"/>
    <w:rsid w:val="00FF1FAD"/>
    <w:rsid w:val="00FF2A2B"/>
    <w:rsid w:val="00FF562D"/>
    <w:rsid w:val="00FF5BE9"/>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2"/>
    <o:shapelayout v:ext="edit">
      <o:idmap v:ext="edit" data="1"/>
    </o:shapelayout>
  </w:shapeDefaults>
  <w:decimalSymbol w:val="."/>
  <w:listSeparator w:val=","/>
  <w14:docId w14:val="518668CD"/>
  <w15:docId w15:val="{E2A6F7F2-4459-465F-9D3B-172F5720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99"/>
    <w:rPr>
      <w:rFonts w:ascii="CG Times" w:hAnsi="CG Times"/>
      <w:sz w:val="24"/>
      <w:lang w:eastAsia="en-US"/>
    </w:rPr>
  </w:style>
  <w:style w:type="paragraph" w:styleId="Heading1">
    <w:name w:val="heading 1"/>
    <w:basedOn w:val="Normal"/>
    <w:next w:val="Normal"/>
    <w:qFormat/>
    <w:rsid w:val="00024599"/>
    <w:pPr>
      <w:keepNext/>
      <w:ind w:left="720" w:firstLine="720"/>
      <w:jc w:val="center"/>
      <w:outlineLvl w:val="0"/>
    </w:pPr>
    <w:rPr>
      <w:rFonts w:ascii="Courier New" w:hAnsi="Courier New"/>
      <w:b/>
      <w:u w:val="single"/>
    </w:rPr>
  </w:style>
  <w:style w:type="paragraph" w:styleId="Heading2">
    <w:name w:val="heading 2"/>
    <w:basedOn w:val="Normal"/>
    <w:next w:val="Normal"/>
    <w:qFormat/>
    <w:rsid w:val="00024599"/>
    <w:pPr>
      <w:keepNext/>
      <w:tabs>
        <w:tab w:val="left" w:pos="810"/>
      </w:tabs>
      <w:spacing w:line="200" w:lineRule="exact"/>
      <w:jc w:val="both"/>
      <w:outlineLvl w:val="1"/>
    </w:pPr>
    <w:rPr>
      <w:rFonts w:ascii="Times New Roman" w:hAnsi="Times New Roman"/>
      <w:b/>
      <w:i/>
      <w:sz w:val="16"/>
    </w:rPr>
  </w:style>
  <w:style w:type="paragraph" w:styleId="Heading3">
    <w:name w:val="heading 3"/>
    <w:basedOn w:val="Normal"/>
    <w:next w:val="Normal"/>
    <w:link w:val="Heading3Char"/>
    <w:qFormat/>
    <w:rsid w:val="00024599"/>
    <w:pPr>
      <w:keepNext/>
      <w:jc w:val="both"/>
      <w:outlineLvl w:val="2"/>
    </w:pPr>
    <w:rPr>
      <w:rFonts w:ascii="Courier New" w:hAnsi="Courier New"/>
      <w:b/>
    </w:rPr>
  </w:style>
  <w:style w:type="paragraph" w:styleId="Heading4">
    <w:name w:val="heading 4"/>
    <w:basedOn w:val="Normal"/>
    <w:next w:val="Normal"/>
    <w:qFormat/>
    <w:rsid w:val="00024599"/>
    <w:pPr>
      <w:keepNext/>
      <w:jc w:val="center"/>
      <w:outlineLvl w:val="3"/>
    </w:pPr>
    <w:rPr>
      <w:rFonts w:ascii="Courier New" w:hAnsi="Courier New"/>
      <w:sz w:val="28"/>
    </w:rPr>
  </w:style>
  <w:style w:type="paragraph" w:styleId="Heading5">
    <w:name w:val="heading 5"/>
    <w:basedOn w:val="Normal"/>
    <w:next w:val="Normal"/>
    <w:qFormat/>
    <w:rsid w:val="00024599"/>
    <w:pPr>
      <w:keepNext/>
      <w:jc w:val="center"/>
      <w:outlineLvl w:val="4"/>
    </w:pPr>
    <w:rPr>
      <w:b/>
      <w:bCs/>
    </w:rPr>
  </w:style>
  <w:style w:type="paragraph" w:styleId="Heading6">
    <w:name w:val="heading 6"/>
    <w:basedOn w:val="Normal"/>
    <w:next w:val="Normal"/>
    <w:qFormat/>
    <w:rsid w:val="00024599"/>
    <w:pPr>
      <w:keepNext/>
      <w:jc w:val="center"/>
      <w:outlineLvl w:val="5"/>
    </w:pPr>
    <w:rPr>
      <w:rFonts w:ascii="Courier New" w:hAnsi="Courier New"/>
      <w:b/>
      <w:bCs/>
      <w:sz w:val="28"/>
    </w:rPr>
  </w:style>
  <w:style w:type="paragraph" w:styleId="Heading7">
    <w:name w:val="heading 7"/>
    <w:basedOn w:val="Normal"/>
    <w:next w:val="Normal"/>
    <w:qFormat/>
    <w:rsid w:val="00024599"/>
    <w:pPr>
      <w:keepNext/>
      <w:ind w:right="-187"/>
      <w:outlineLvl w:val="6"/>
    </w:pPr>
    <w:rPr>
      <w:rFonts w:ascii="Courier New" w:hAnsi="Courier New"/>
      <w:sz w:val="28"/>
    </w:rPr>
  </w:style>
  <w:style w:type="paragraph" w:styleId="Heading8">
    <w:name w:val="heading 8"/>
    <w:basedOn w:val="Normal"/>
    <w:next w:val="Normal"/>
    <w:qFormat/>
    <w:rsid w:val="00024599"/>
    <w:pPr>
      <w:keepNext/>
      <w:ind w:left="1440" w:right="-187"/>
      <w:outlineLvl w:val="7"/>
    </w:pPr>
    <w:rPr>
      <w:rFonts w:ascii="Courier New" w:hAnsi="Courier New"/>
      <w:sz w:val="28"/>
    </w:rPr>
  </w:style>
  <w:style w:type="paragraph" w:styleId="Heading9">
    <w:name w:val="heading 9"/>
    <w:basedOn w:val="Normal"/>
    <w:next w:val="Normal"/>
    <w:qFormat/>
    <w:rsid w:val="00024599"/>
    <w:pPr>
      <w:keepNext/>
      <w:jc w:val="both"/>
      <w:outlineLvl w:val="8"/>
    </w:pPr>
    <w:rPr>
      <w:rFonts w:ascii="Courier New" w:hAnsi="Courier New" w:cs="Courier Ne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4599"/>
    <w:pPr>
      <w:spacing w:line="400" w:lineRule="exact"/>
      <w:jc w:val="center"/>
    </w:pPr>
    <w:rPr>
      <w:rFonts w:ascii="Times" w:hAnsi="Times"/>
      <w:b/>
      <w:sz w:val="40"/>
      <w:u w:val="single"/>
    </w:rPr>
  </w:style>
  <w:style w:type="paragraph" w:styleId="BodyText2">
    <w:name w:val="Body Text 2"/>
    <w:basedOn w:val="Normal"/>
    <w:semiHidden/>
    <w:rsid w:val="00024599"/>
    <w:pPr>
      <w:ind w:left="1440" w:hanging="1440"/>
      <w:jc w:val="both"/>
    </w:pPr>
    <w:rPr>
      <w:rFonts w:ascii="Courier New" w:hAnsi="Courier New"/>
      <w:b/>
      <w:u w:val="single"/>
    </w:rPr>
  </w:style>
  <w:style w:type="paragraph" w:styleId="BodyTextIndent">
    <w:name w:val="Body Text Indent"/>
    <w:basedOn w:val="Normal"/>
    <w:semiHidden/>
    <w:rsid w:val="00024599"/>
    <w:pPr>
      <w:ind w:left="1440"/>
      <w:jc w:val="both"/>
    </w:pPr>
    <w:rPr>
      <w:rFonts w:ascii="Courier New" w:hAnsi="Courier New"/>
    </w:rPr>
  </w:style>
  <w:style w:type="paragraph" w:styleId="BodyText">
    <w:name w:val="Body Text"/>
    <w:basedOn w:val="Normal"/>
    <w:semiHidden/>
    <w:rsid w:val="00024599"/>
    <w:pPr>
      <w:jc w:val="both"/>
    </w:pPr>
    <w:rPr>
      <w:rFonts w:ascii="Courier New" w:hAnsi="Courier New"/>
      <w:b/>
      <w:bCs/>
    </w:rPr>
  </w:style>
  <w:style w:type="paragraph" w:styleId="BodyTextIndent2">
    <w:name w:val="Body Text Indent 2"/>
    <w:basedOn w:val="Normal"/>
    <w:semiHidden/>
    <w:rsid w:val="00024599"/>
    <w:pPr>
      <w:ind w:left="1440" w:hanging="1440"/>
      <w:jc w:val="both"/>
    </w:pPr>
    <w:rPr>
      <w:rFonts w:ascii="Courier New" w:hAnsi="Courier New"/>
    </w:rPr>
  </w:style>
  <w:style w:type="paragraph" w:styleId="BodyText3">
    <w:name w:val="Body Text 3"/>
    <w:basedOn w:val="Normal"/>
    <w:semiHidden/>
    <w:rsid w:val="00024599"/>
    <w:pPr>
      <w:spacing w:line="240" w:lineRule="exact"/>
      <w:jc w:val="center"/>
    </w:pPr>
    <w:rPr>
      <w:rFonts w:ascii="Courier New" w:hAnsi="Courier New"/>
      <w:b/>
    </w:rPr>
  </w:style>
  <w:style w:type="paragraph" w:styleId="BodyTextIndent3">
    <w:name w:val="Body Text Indent 3"/>
    <w:basedOn w:val="Normal"/>
    <w:semiHidden/>
    <w:rsid w:val="00024599"/>
    <w:pPr>
      <w:ind w:left="720" w:firstLine="720"/>
    </w:pPr>
    <w:rPr>
      <w:rFonts w:ascii="Courier New" w:hAnsi="Courier New"/>
      <w:sz w:val="28"/>
    </w:rPr>
  </w:style>
  <w:style w:type="paragraph" w:styleId="Footer">
    <w:name w:val="footer"/>
    <w:basedOn w:val="Normal"/>
    <w:link w:val="FooterChar"/>
    <w:rsid w:val="00024599"/>
    <w:pPr>
      <w:tabs>
        <w:tab w:val="center" w:pos="4153"/>
        <w:tab w:val="right" w:pos="8306"/>
      </w:tabs>
    </w:pPr>
  </w:style>
  <w:style w:type="character" w:styleId="PageNumber">
    <w:name w:val="page number"/>
    <w:basedOn w:val="DefaultParagraphFont"/>
    <w:semiHidden/>
    <w:rsid w:val="00024599"/>
  </w:style>
  <w:style w:type="character" w:styleId="Hyperlink">
    <w:name w:val="Hyperlink"/>
    <w:basedOn w:val="DefaultParagraphFont"/>
    <w:uiPriority w:val="99"/>
    <w:semiHidden/>
    <w:rsid w:val="00024599"/>
    <w:rPr>
      <w:color w:val="0000FF"/>
      <w:u w:val="single"/>
    </w:rPr>
  </w:style>
  <w:style w:type="paragraph" w:styleId="Header">
    <w:name w:val="header"/>
    <w:basedOn w:val="Normal"/>
    <w:link w:val="HeaderChar"/>
    <w:semiHidden/>
    <w:rsid w:val="00024599"/>
    <w:pPr>
      <w:tabs>
        <w:tab w:val="center" w:pos="4153"/>
        <w:tab w:val="right" w:pos="8306"/>
      </w:tabs>
    </w:pPr>
  </w:style>
  <w:style w:type="paragraph" w:styleId="FootnoteText">
    <w:name w:val="footnote text"/>
    <w:basedOn w:val="Normal"/>
    <w:link w:val="FootnoteTextChar"/>
    <w:uiPriority w:val="99"/>
    <w:rsid w:val="00024599"/>
    <w:rPr>
      <w:sz w:val="20"/>
    </w:rPr>
  </w:style>
  <w:style w:type="character" w:styleId="FootnoteReference">
    <w:name w:val="footnote reference"/>
    <w:basedOn w:val="DefaultParagraphFont"/>
    <w:uiPriority w:val="99"/>
    <w:rsid w:val="00024599"/>
    <w:rPr>
      <w:vertAlign w:val="superscript"/>
    </w:rPr>
  </w:style>
  <w:style w:type="paragraph" w:styleId="Subtitle">
    <w:name w:val="Subtitle"/>
    <w:basedOn w:val="Normal"/>
    <w:qFormat/>
    <w:rsid w:val="00024599"/>
    <w:pPr>
      <w:jc w:val="center"/>
    </w:pPr>
    <w:rPr>
      <w:rFonts w:ascii="Arial" w:hAnsi="Arial" w:cs="Arial"/>
      <w:b/>
      <w:sz w:val="28"/>
    </w:rPr>
  </w:style>
  <w:style w:type="character" w:styleId="FollowedHyperlink">
    <w:name w:val="FollowedHyperlink"/>
    <w:basedOn w:val="DefaultParagraphFont"/>
    <w:semiHidden/>
    <w:rsid w:val="00024599"/>
    <w:rPr>
      <w:color w:val="800080"/>
      <w:u w:val="single"/>
    </w:rPr>
  </w:style>
  <w:style w:type="character" w:styleId="Strong">
    <w:name w:val="Strong"/>
    <w:basedOn w:val="DefaultParagraphFont"/>
    <w:qFormat/>
    <w:rsid w:val="00024599"/>
    <w:rPr>
      <w:b/>
      <w:bCs/>
    </w:rPr>
  </w:style>
  <w:style w:type="paragraph" w:styleId="NormalWeb">
    <w:name w:val="Normal (Web)"/>
    <w:basedOn w:val="Normal"/>
    <w:uiPriority w:val="99"/>
    <w:semiHidden/>
    <w:rsid w:val="00024599"/>
    <w:pPr>
      <w:spacing w:before="100" w:beforeAutospacing="1" w:after="100" w:afterAutospacing="1"/>
    </w:pPr>
    <w:rPr>
      <w:rFonts w:ascii="Arial Unicode MS" w:eastAsia="Arial Unicode MS" w:hAnsi="Arial Unicode MS" w:cs="Arial Unicode MS"/>
      <w:szCs w:val="24"/>
    </w:rPr>
  </w:style>
  <w:style w:type="character" w:customStyle="1" w:styleId="searchword">
    <w:name w:val="searchword"/>
    <w:basedOn w:val="DefaultParagraphFont"/>
    <w:rsid w:val="00024599"/>
  </w:style>
  <w:style w:type="paragraph" w:styleId="BalloonText">
    <w:name w:val="Balloon Text"/>
    <w:basedOn w:val="Normal"/>
    <w:semiHidden/>
    <w:unhideWhenUsed/>
    <w:rsid w:val="00024599"/>
    <w:rPr>
      <w:rFonts w:ascii="Tahoma" w:hAnsi="Tahoma" w:cs="Tahoma"/>
      <w:sz w:val="16"/>
      <w:szCs w:val="16"/>
    </w:rPr>
  </w:style>
  <w:style w:type="character" w:customStyle="1" w:styleId="BalloonTextChar">
    <w:name w:val="Balloon Text Char"/>
    <w:basedOn w:val="DefaultParagraphFont"/>
    <w:semiHidden/>
    <w:rsid w:val="00024599"/>
    <w:rPr>
      <w:rFonts w:ascii="Tahoma" w:hAnsi="Tahoma" w:cs="Tahoma"/>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24599"/>
    <w:pPr>
      <w:ind w:left="720"/>
    </w:pPr>
  </w:style>
  <w:style w:type="paragraph" w:customStyle="1" w:styleId="Default">
    <w:name w:val="Default"/>
    <w:rsid w:val="0002459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A14031"/>
    <w:rPr>
      <w:rFonts w:ascii="Courier New" w:hAnsi="Courier New"/>
      <w:b/>
      <w:sz w:val="24"/>
      <w:lang w:eastAsia="en-US"/>
    </w:rPr>
  </w:style>
  <w:style w:type="character" w:customStyle="1" w:styleId="FootnoteTextChar">
    <w:name w:val="Footnote Text Char"/>
    <w:basedOn w:val="DefaultParagraphFont"/>
    <w:link w:val="FootnoteText"/>
    <w:uiPriority w:val="99"/>
    <w:rsid w:val="00984941"/>
    <w:rPr>
      <w:rFonts w:ascii="CG Times" w:hAnsi="CG Times"/>
      <w:lang w:eastAsia="en-US"/>
    </w:rPr>
  </w:style>
  <w:style w:type="table" w:styleId="TableGrid">
    <w:name w:val="Table Grid"/>
    <w:basedOn w:val="TableNormal"/>
    <w:uiPriority w:val="59"/>
    <w:rsid w:val="00D15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E6136"/>
    <w:rPr>
      <w:sz w:val="16"/>
      <w:szCs w:val="16"/>
    </w:rPr>
  </w:style>
  <w:style w:type="paragraph" w:styleId="CommentText">
    <w:name w:val="annotation text"/>
    <w:basedOn w:val="Normal"/>
    <w:link w:val="CommentTextChar"/>
    <w:uiPriority w:val="99"/>
    <w:semiHidden/>
    <w:unhideWhenUsed/>
    <w:rsid w:val="00AE6136"/>
    <w:rPr>
      <w:sz w:val="20"/>
    </w:rPr>
  </w:style>
  <w:style w:type="character" w:customStyle="1" w:styleId="CommentTextChar">
    <w:name w:val="Comment Text Char"/>
    <w:basedOn w:val="DefaultParagraphFont"/>
    <w:link w:val="CommentText"/>
    <w:uiPriority w:val="99"/>
    <w:semiHidden/>
    <w:rsid w:val="00AE6136"/>
    <w:rPr>
      <w:rFonts w:ascii="CG Times" w:hAnsi="CG Times"/>
      <w:lang w:eastAsia="en-US"/>
    </w:rPr>
  </w:style>
  <w:style w:type="paragraph" w:styleId="CommentSubject">
    <w:name w:val="annotation subject"/>
    <w:basedOn w:val="CommentText"/>
    <w:next w:val="CommentText"/>
    <w:link w:val="CommentSubjectChar"/>
    <w:uiPriority w:val="99"/>
    <w:semiHidden/>
    <w:unhideWhenUsed/>
    <w:rsid w:val="00AE6136"/>
    <w:rPr>
      <w:b/>
      <w:bCs/>
    </w:rPr>
  </w:style>
  <w:style w:type="character" w:customStyle="1" w:styleId="CommentSubjectChar">
    <w:name w:val="Comment Subject Char"/>
    <w:basedOn w:val="CommentTextChar"/>
    <w:link w:val="CommentSubject"/>
    <w:uiPriority w:val="99"/>
    <w:semiHidden/>
    <w:rsid w:val="00AE6136"/>
    <w:rPr>
      <w:rFonts w:ascii="CG Times" w:hAnsi="CG Times"/>
      <w:b/>
      <w:bCs/>
      <w:lang w:eastAsia="en-US"/>
    </w:rPr>
  </w:style>
  <w:style w:type="character" w:customStyle="1" w:styleId="FooterChar">
    <w:name w:val="Footer Char"/>
    <w:basedOn w:val="DefaultParagraphFont"/>
    <w:link w:val="Footer"/>
    <w:rsid w:val="00271B7E"/>
    <w:rPr>
      <w:rFonts w:ascii="CG Times" w:hAnsi="CG Times"/>
      <w:sz w:val="24"/>
      <w:lang w:eastAsia="en-US"/>
    </w:rPr>
  </w:style>
  <w:style w:type="character" w:customStyle="1" w:styleId="Normal1">
    <w:name w:val="Normal1"/>
    <w:rsid w:val="00384B32"/>
    <w:rPr>
      <w:rFonts w:ascii="Helvetica" w:hAnsi="Helvetica"/>
      <w:sz w:val="24"/>
    </w:rPr>
  </w:style>
  <w:style w:type="character" w:customStyle="1" w:styleId="HeaderChar">
    <w:name w:val="Header Char"/>
    <w:basedOn w:val="DefaultParagraphFont"/>
    <w:link w:val="Header"/>
    <w:semiHidden/>
    <w:rsid w:val="00E831FF"/>
    <w:rPr>
      <w:rFonts w:ascii="CG Times" w:hAnsi="CG Times"/>
      <w:sz w:val="24"/>
      <w:lang w:eastAsia="en-US"/>
    </w:rPr>
  </w:style>
  <w:style w:type="paragraph" w:styleId="Caption">
    <w:name w:val="caption"/>
    <w:basedOn w:val="Normal"/>
    <w:next w:val="Normal"/>
    <w:qFormat/>
    <w:rsid w:val="00953302"/>
    <w:pPr>
      <w:jc w:val="center"/>
    </w:pPr>
    <w:rPr>
      <w:rFonts w:ascii="Times New Roman" w:hAnsi="Times New Roman"/>
      <w:b/>
      <w:bCs/>
    </w:rPr>
  </w:style>
  <w:style w:type="paragraph" w:customStyle="1" w:styleId="indent1">
    <w:name w:val="indent1"/>
    <w:basedOn w:val="Normal"/>
    <w:rsid w:val="00F06F32"/>
    <w:pPr>
      <w:tabs>
        <w:tab w:val="left" w:pos="709"/>
        <w:tab w:val="left" w:pos="6095"/>
      </w:tabs>
      <w:ind w:left="1440" w:hanging="720"/>
    </w:pPr>
    <w:rPr>
      <w:rFonts w:ascii="Arial" w:hAnsi="Arial"/>
    </w:rPr>
  </w:style>
  <w:style w:type="character" w:customStyle="1" w:styleId="y0nh2b">
    <w:name w:val="y0nh2b"/>
    <w:basedOn w:val="DefaultParagraphFont"/>
    <w:rsid w:val="007F3349"/>
  </w:style>
  <w:style w:type="paragraph" w:styleId="NoSpacing">
    <w:name w:val="No Spacing"/>
    <w:uiPriority w:val="1"/>
    <w:qFormat/>
    <w:rsid w:val="00E61121"/>
    <w:rPr>
      <w:rFonts w:asciiTheme="minorHAnsi" w:eastAsiaTheme="minorHAnsi" w:hAnsiTheme="minorHAnsi" w:cstheme="minorBidi"/>
      <w:sz w:val="22"/>
      <w:szCs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577F64"/>
    <w:rPr>
      <w:rFonts w:ascii="CG Times" w:hAnsi="CG Times"/>
      <w:sz w:val="24"/>
      <w:lang w:eastAsia="en-US"/>
    </w:rPr>
  </w:style>
  <w:style w:type="paragraph" w:customStyle="1" w:styleId="xmsonormal">
    <w:name w:val="x_msonormal"/>
    <w:basedOn w:val="Normal"/>
    <w:rsid w:val="00577F64"/>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61">
      <w:bodyDiv w:val="1"/>
      <w:marLeft w:val="0"/>
      <w:marRight w:val="0"/>
      <w:marTop w:val="0"/>
      <w:marBottom w:val="0"/>
      <w:divBdr>
        <w:top w:val="none" w:sz="0" w:space="0" w:color="auto"/>
        <w:left w:val="none" w:sz="0" w:space="0" w:color="auto"/>
        <w:bottom w:val="none" w:sz="0" w:space="0" w:color="auto"/>
        <w:right w:val="none" w:sz="0" w:space="0" w:color="auto"/>
      </w:divBdr>
    </w:div>
    <w:div w:id="239608553">
      <w:bodyDiv w:val="1"/>
      <w:marLeft w:val="0"/>
      <w:marRight w:val="0"/>
      <w:marTop w:val="0"/>
      <w:marBottom w:val="0"/>
      <w:divBdr>
        <w:top w:val="none" w:sz="0" w:space="0" w:color="auto"/>
        <w:left w:val="none" w:sz="0" w:space="0" w:color="auto"/>
        <w:bottom w:val="none" w:sz="0" w:space="0" w:color="auto"/>
        <w:right w:val="none" w:sz="0" w:space="0" w:color="auto"/>
      </w:divBdr>
    </w:div>
    <w:div w:id="336076598">
      <w:bodyDiv w:val="1"/>
      <w:marLeft w:val="0"/>
      <w:marRight w:val="0"/>
      <w:marTop w:val="0"/>
      <w:marBottom w:val="0"/>
      <w:divBdr>
        <w:top w:val="none" w:sz="0" w:space="0" w:color="auto"/>
        <w:left w:val="none" w:sz="0" w:space="0" w:color="auto"/>
        <w:bottom w:val="none" w:sz="0" w:space="0" w:color="auto"/>
        <w:right w:val="none" w:sz="0" w:space="0" w:color="auto"/>
      </w:divBdr>
    </w:div>
    <w:div w:id="354159678">
      <w:bodyDiv w:val="1"/>
      <w:marLeft w:val="0"/>
      <w:marRight w:val="0"/>
      <w:marTop w:val="0"/>
      <w:marBottom w:val="0"/>
      <w:divBdr>
        <w:top w:val="none" w:sz="0" w:space="0" w:color="auto"/>
        <w:left w:val="none" w:sz="0" w:space="0" w:color="auto"/>
        <w:bottom w:val="none" w:sz="0" w:space="0" w:color="auto"/>
        <w:right w:val="none" w:sz="0" w:space="0" w:color="auto"/>
      </w:divBdr>
      <w:divsChild>
        <w:div w:id="1910068804">
          <w:marLeft w:val="0"/>
          <w:marRight w:val="0"/>
          <w:marTop w:val="0"/>
          <w:marBottom w:val="0"/>
          <w:divBdr>
            <w:top w:val="none" w:sz="0" w:space="0" w:color="auto"/>
            <w:left w:val="none" w:sz="0" w:space="0" w:color="auto"/>
            <w:bottom w:val="none" w:sz="0" w:space="0" w:color="auto"/>
            <w:right w:val="none" w:sz="0" w:space="0" w:color="auto"/>
          </w:divBdr>
          <w:divsChild>
            <w:div w:id="2078748034">
              <w:marLeft w:val="0"/>
              <w:marRight w:val="0"/>
              <w:marTop w:val="0"/>
              <w:marBottom w:val="0"/>
              <w:divBdr>
                <w:top w:val="none" w:sz="0" w:space="0" w:color="auto"/>
                <w:left w:val="none" w:sz="0" w:space="0" w:color="auto"/>
                <w:bottom w:val="none" w:sz="0" w:space="0" w:color="auto"/>
                <w:right w:val="none" w:sz="0" w:space="0" w:color="auto"/>
              </w:divBdr>
              <w:divsChild>
                <w:div w:id="1747142544">
                  <w:marLeft w:val="0"/>
                  <w:marRight w:val="0"/>
                  <w:marTop w:val="0"/>
                  <w:marBottom w:val="0"/>
                  <w:divBdr>
                    <w:top w:val="none" w:sz="0" w:space="0" w:color="auto"/>
                    <w:left w:val="none" w:sz="0" w:space="0" w:color="auto"/>
                    <w:bottom w:val="single" w:sz="6" w:space="17" w:color="DDDDDD"/>
                    <w:right w:val="none" w:sz="0" w:space="0" w:color="auto"/>
                  </w:divBdr>
                  <w:divsChild>
                    <w:div w:id="1783068459">
                      <w:marLeft w:val="0"/>
                      <w:marRight w:val="0"/>
                      <w:marTop w:val="0"/>
                      <w:marBottom w:val="0"/>
                      <w:divBdr>
                        <w:top w:val="none" w:sz="0" w:space="0" w:color="auto"/>
                        <w:left w:val="none" w:sz="0" w:space="0" w:color="auto"/>
                        <w:bottom w:val="none" w:sz="0" w:space="0" w:color="auto"/>
                        <w:right w:val="none" w:sz="0" w:space="0" w:color="auto"/>
                      </w:divBdr>
                      <w:divsChild>
                        <w:div w:id="952438094">
                          <w:marLeft w:val="0"/>
                          <w:marRight w:val="0"/>
                          <w:marTop w:val="0"/>
                          <w:marBottom w:val="0"/>
                          <w:divBdr>
                            <w:top w:val="none" w:sz="0" w:space="0" w:color="auto"/>
                            <w:left w:val="none" w:sz="0" w:space="0" w:color="auto"/>
                            <w:bottom w:val="none" w:sz="0" w:space="0" w:color="auto"/>
                            <w:right w:val="none" w:sz="0" w:space="0" w:color="auto"/>
                          </w:divBdr>
                          <w:divsChild>
                            <w:div w:id="362635636">
                              <w:marLeft w:val="0"/>
                              <w:marRight w:val="0"/>
                              <w:marTop w:val="0"/>
                              <w:marBottom w:val="0"/>
                              <w:divBdr>
                                <w:top w:val="none" w:sz="0" w:space="0" w:color="auto"/>
                                <w:left w:val="none" w:sz="0" w:space="0" w:color="auto"/>
                                <w:bottom w:val="none" w:sz="0" w:space="0" w:color="auto"/>
                                <w:right w:val="none" w:sz="0" w:space="0" w:color="auto"/>
                              </w:divBdr>
                              <w:divsChild>
                                <w:div w:id="1278948389">
                                  <w:marLeft w:val="0"/>
                                  <w:marRight w:val="0"/>
                                  <w:marTop w:val="347"/>
                                  <w:marBottom w:val="347"/>
                                  <w:divBdr>
                                    <w:top w:val="none" w:sz="0" w:space="0" w:color="auto"/>
                                    <w:left w:val="none" w:sz="0" w:space="0" w:color="auto"/>
                                    <w:bottom w:val="none" w:sz="0" w:space="0" w:color="auto"/>
                                    <w:right w:val="none" w:sz="0" w:space="0" w:color="auto"/>
                                  </w:divBdr>
                                  <w:divsChild>
                                    <w:div w:id="1056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484702">
      <w:bodyDiv w:val="1"/>
      <w:marLeft w:val="0"/>
      <w:marRight w:val="0"/>
      <w:marTop w:val="0"/>
      <w:marBottom w:val="0"/>
      <w:divBdr>
        <w:top w:val="none" w:sz="0" w:space="0" w:color="auto"/>
        <w:left w:val="none" w:sz="0" w:space="0" w:color="auto"/>
        <w:bottom w:val="none" w:sz="0" w:space="0" w:color="auto"/>
        <w:right w:val="none" w:sz="0" w:space="0" w:color="auto"/>
      </w:divBdr>
    </w:div>
    <w:div w:id="836576375">
      <w:bodyDiv w:val="1"/>
      <w:marLeft w:val="0"/>
      <w:marRight w:val="0"/>
      <w:marTop w:val="0"/>
      <w:marBottom w:val="0"/>
      <w:divBdr>
        <w:top w:val="none" w:sz="0" w:space="0" w:color="auto"/>
        <w:left w:val="none" w:sz="0" w:space="0" w:color="auto"/>
        <w:bottom w:val="none" w:sz="0" w:space="0" w:color="auto"/>
        <w:right w:val="none" w:sz="0" w:space="0" w:color="auto"/>
      </w:divBdr>
    </w:div>
    <w:div w:id="849567288">
      <w:bodyDiv w:val="1"/>
      <w:marLeft w:val="0"/>
      <w:marRight w:val="0"/>
      <w:marTop w:val="0"/>
      <w:marBottom w:val="0"/>
      <w:divBdr>
        <w:top w:val="none" w:sz="0" w:space="0" w:color="auto"/>
        <w:left w:val="none" w:sz="0" w:space="0" w:color="auto"/>
        <w:bottom w:val="none" w:sz="0" w:space="0" w:color="auto"/>
        <w:right w:val="none" w:sz="0" w:space="0" w:color="auto"/>
      </w:divBdr>
    </w:div>
    <w:div w:id="867794146">
      <w:bodyDiv w:val="1"/>
      <w:marLeft w:val="0"/>
      <w:marRight w:val="0"/>
      <w:marTop w:val="0"/>
      <w:marBottom w:val="0"/>
      <w:divBdr>
        <w:top w:val="none" w:sz="0" w:space="0" w:color="auto"/>
        <w:left w:val="none" w:sz="0" w:space="0" w:color="auto"/>
        <w:bottom w:val="none" w:sz="0" w:space="0" w:color="auto"/>
        <w:right w:val="none" w:sz="0" w:space="0" w:color="auto"/>
      </w:divBdr>
    </w:div>
    <w:div w:id="869413763">
      <w:bodyDiv w:val="1"/>
      <w:marLeft w:val="0"/>
      <w:marRight w:val="0"/>
      <w:marTop w:val="0"/>
      <w:marBottom w:val="0"/>
      <w:divBdr>
        <w:top w:val="none" w:sz="0" w:space="0" w:color="auto"/>
        <w:left w:val="none" w:sz="0" w:space="0" w:color="auto"/>
        <w:bottom w:val="none" w:sz="0" w:space="0" w:color="auto"/>
        <w:right w:val="none" w:sz="0" w:space="0" w:color="auto"/>
      </w:divBdr>
    </w:div>
    <w:div w:id="876623068">
      <w:bodyDiv w:val="1"/>
      <w:marLeft w:val="0"/>
      <w:marRight w:val="0"/>
      <w:marTop w:val="0"/>
      <w:marBottom w:val="0"/>
      <w:divBdr>
        <w:top w:val="none" w:sz="0" w:space="0" w:color="auto"/>
        <w:left w:val="none" w:sz="0" w:space="0" w:color="auto"/>
        <w:bottom w:val="none" w:sz="0" w:space="0" w:color="auto"/>
        <w:right w:val="none" w:sz="0" w:space="0" w:color="auto"/>
      </w:divBdr>
    </w:div>
    <w:div w:id="1088424015">
      <w:bodyDiv w:val="1"/>
      <w:marLeft w:val="0"/>
      <w:marRight w:val="0"/>
      <w:marTop w:val="0"/>
      <w:marBottom w:val="0"/>
      <w:divBdr>
        <w:top w:val="none" w:sz="0" w:space="0" w:color="auto"/>
        <w:left w:val="none" w:sz="0" w:space="0" w:color="auto"/>
        <w:bottom w:val="none" w:sz="0" w:space="0" w:color="auto"/>
        <w:right w:val="none" w:sz="0" w:space="0" w:color="auto"/>
      </w:divBdr>
    </w:div>
    <w:div w:id="1150367671">
      <w:bodyDiv w:val="1"/>
      <w:marLeft w:val="0"/>
      <w:marRight w:val="0"/>
      <w:marTop w:val="0"/>
      <w:marBottom w:val="0"/>
      <w:divBdr>
        <w:top w:val="none" w:sz="0" w:space="0" w:color="auto"/>
        <w:left w:val="none" w:sz="0" w:space="0" w:color="auto"/>
        <w:bottom w:val="none" w:sz="0" w:space="0" w:color="auto"/>
        <w:right w:val="none" w:sz="0" w:space="0" w:color="auto"/>
      </w:divBdr>
    </w:div>
    <w:div w:id="1151750445">
      <w:bodyDiv w:val="1"/>
      <w:marLeft w:val="0"/>
      <w:marRight w:val="0"/>
      <w:marTop w:val="0"/>
      <w:marBottom w:val="0"/>
      <w:divBdr>
        <w:top w:val="none" w:sz="0" w:space="0" w:color="auto"/>
        <w:left w:val="none" w:sz="0" w:space="0" w:color="auto"/>
        <w:bottom w:val="none" w:sz="0" w:space="0" w:color="auto"/>
        <w:right w:val="none" w:sz="0" w:space="0" w:color="auto"/>
      </w:divBdr>
    </w:div>
    <w:div w:id="1188564817">
      <w:bodyDiv w:val="1"/>
      <w:marLeft w:val="0"/>
      <w:marRight w:val="0"/>
      <w:marTop w:val="0"/>
      <w:marBottom w:val="0"/>
      <w:divBdr>
        <w:top w:val="none" w:sz="0" w:space="0" w:color="auto"/>
        <w:left w:val="none" w:sz="0" w:space="0" w:color="auto"/>
        <w:bottom w:val="none" w:sz="0" w:space="0" w:color="auto"/>
        <w:right w:val="none" w:sz="0" w:space="0" w:color="auto"/>
      </w:divBdr>
    </w:div>
    <w:div w:id="1252664466">
      <w:bodyDiv w:val="1"/>
      <w:marLeft w:val="0"/>
      <w:marRight w:val="0"/>
      <w:marTop w:val="0"/>
      <w:marBottom w:val="0"/>
      <w:divBdr>
        <w:top w:val="none" w:sz="0" w:space="0" w:color="auto"/>
        <w:left w:val="none" w:sz="0" w:space="0" w:color="auto"/>
        <w:bottom w:val="none" w:sz="0" w:space="0" w:color="auto"/>
        <w:right w:val="none" w:sz="0" w:space="0" w:color="auto"/>
      </w:divBdr>
    </w:div>
    <w:div w:id="1447777270">
      <w:bodyDiv w:val="1"/>
      <w:marLeft w:val="0"/>
      <w:marRight w:val="0"/>
      <w:marTop w:val="0"/>
      <w:marBottom w:val="0"/>
      <w:divBdr>
        <w:top w:val="none" w:sz="0" w:space="0" w:color="auto"/>
        <w:left w:val="none" w:sz="0" w:space="0" w:color="auto"/>
        <w:bottom w:val="none" w:sz="0" w:space="0" w:color="auto"/>
        <w:right w:val="none" w:sz="0" w:space="0" w:color="auto"/>
      </w:divBdr>
    </w:div>
    <w:div w:id="1597055504">
      <w:bodyDiv w:val="1"/>
      <w:marLeft w:val="0"/>
      <w:marRight w:val="0"/>
      <w:marTop w:val="0"/>
      <w:marBottom w:val="0"/>
      <w:divBdr>
        <w:top w:val="none" w:sz="0" w:space="0" w:color="auto"/>
        <w:left w:val="none" w:sz="0" w:space="0" w:color="auto"/>
        <w:bottom w:val="none" w:sz="0" w:space="0" w:color="auto"/>
        <w:right w:val="none" w:sz="0" w:space="0" w:color="auto"/>
      </w:divBdr>
    </w:div>
    <w:div w:id="1730180554">
      <w:bodyDiv w:val="1"/>
      <w:marLeft w:val="0"/>
      <w:marRight w:val="0"/>
      <w:marTop w:val="0"/>
      <w:marBottom w:val="0"/>
      <w:divBdr>
        <w:top w:val="none" w:sz="0" w:space="0" w:color="auto"/>
        <w:left w:val="none" w:sz="0" w:space="0" w:color="auto"/>
        <w:bottom w:val="none" w:sz="0" w:space="0" w:color="auto"/>
        <w:right w:val="none" w:sz="0" w:space="0" w:color="auto"/>
      </w:divBdr>
    </w:div>
    <w:div w:id="1813018888">
      <w:bodyDiv w:val="1"/>
      <w:marLeft w:val="0"/>
      <w:marRight w:val="0"/>
      <w:marTop w:val="0"/>
      <w:marBottom w:val="0"/>
      <w:divBdr>
        <w:top w:val="none" w:sz="0" w:space="0" w:color="auto"/>
        <w:left w:val="none" w:sz="0" w:space="0" w:color="auto"/>
        <w:bottom w:val="none" w:sz="0" w:space="0" w:color="auto"/>
        <w:right w:val="none" w:sz="0" w:space="0" w:color="auto"/>
      </w:divBdr>
    </w:div>
    <w:div w:id="1869490525">
      <w:bodyDiv w:val="1"/>
      <w:marLeft w:val="0"/>
      <w:marRight w:val="0"/>
      <w:marTop w:val="0"/>
      <w:marBottom w:val="0"/>
      <w:divBdr>
        <w:top w:val="none" w:sz="0" w:space="0" w:color="auto"/>
        <w:left w:val="none" w:sz="0" w:space="0" w:color="auto"/>
        <w:bottom w:val="none" w:sz="0" w:space="0" w:color="auto"/>
        <w:right w:val="none" w:sz="0" w:space="0" w:color="auto"/>
      </w:divBdr>
    </w:div>
    <w:div w:id="1941376592">
      <w:bodyDiv w:val="1"/>
      <w:marLeft w:val="0"/>
      <w:marRight w:val="0"/>
      <w:marTop w:val="0"/>
      <w:marBottom w:val="0"/>
      <w:divBdr>
        <w:top w:val="none" w:sz="0" w:space="0" w:color="auto"/>
        <w:left w:val="none" w:sz="0" w:space="0" w:color="auto"/>
        <w:bottom w:val="none" w:sz="0" w:space="0" w:color="auto"/>
        <w:right w:val="none" w:sz="0" w:space="0" w:color="auto"/>
      </w:divBdr>
    </w:div>
    <w:div w:id="1947805701">
      <w:bodyDiv w:val="1"/>
      <w:marLeft w:val="0"/>
      <w:marRight w:val="0"/>
      <w:marTop w:val="0"/>
      <w:marBottom w:val="0"/>
      <w:divBdr>
        <w:top w:val="none" w:sz="0" w:space="0" w:color="auto"/>
        <w:left w:val="none" w:sz="0" w:space="0" w:color="auto"/>
        <w:bottom w:val="none" w:sz="0" w:space="0" w:color="auto"/>
        <w:right w:val="none" w:sz="0" w:space="0" w:color="auto"/>
      </w:divBdr>
    </w:div>
    <w:div w:id="2011444869">
      <w:bodyDiv w:val="1"/>
      <w:marLeft w:val="0"/>
      <w:marRight w:val="0"/>
      <w:marTop w:val="0"/>
      <w:marBottom w:val="0"/>
      <w:divBdr>
        <w:top w:val="none" w:sz="0" w:space="0" w:color="auto"/>
        <w:left w:val="none" w:sz="0" w:space="0" w:color="auto"/>
        <w:bottom w:val="none" w:sz="0" w:space="0" w:color="auto"/>
        <w:right w:val="none" w:sz="0" w:space="0" w:color="auto"/>
      </w:divBdr>
    </w:div>
    <w:div w:id="2048867863">
      <w:bodyDiv w:val="1"/>
      <w:marLeft w:val="0"/>
      <w:marRight w:val="0"/>
      <w:marTop w:val="0"/>
      <w:marBottom w:val="0"/>
      <w:divBdr>
        <w:top w:val="none" w:sz="0" w:space="0" w:color="auto"/>
        <w:left w:val="none" w:sz="0" w:space="0" w:color="auto"/>
        <w:bottom w:val="none" w:sz="0" w:space="0" w:color="auto"/>
        <w:right w:val="none" w:sz="0" w:space="0" w:color="auto"/>
      </w:divBdr>
    </w:div>
    <w:div w:id="2066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cot/publications/putting-learners-centre-towards-future-vision-scottish-educ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udit-scotland.gov.uk/uploads/docs/report/2021/nr_210323_education_outcom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education/school/Improving-Schools-in-Scotland-An-OECD-Perspectiv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cot/binaries/content/documents/govscot/publications/agreement/2018/06/education-bill-policy-ambition-joint-agreement/documents/00537386-pdf/00537386-pdf/govscot%3Adocument/00537386.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obin.calder@shetland.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100DA-1F0B-4AA0-B42C-201D03CA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2878</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SIC Report Template</vt:lpstr>
    </vt:vector>
  </TitlesOfParts>
  <Company>NHS Shetland</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 Report Template</dc:title>
  <dc:creator>Fraser Arianne@Children's Services</dc:creator>
  <cp:keywords>SIC Report Template</cp:keywords>
  <cp:lastModifiedBy>Colin Grant</cp:lastModifiedBy>
  <cp:revision>5</cp:revision>
  <cp:lastPrinted>2019-02-12T10:59:00Z</cp:lastPrinted>
  <dcterms:created xsi:type="dcterms:W3CDTF">2022-07-28T19:47:00Z</dcterms:created>
  <dcterms:modified xsi:type="dcterms:W3CDTF">2023-01-16T09:18:00Z</dcterms:modified>
  <cp:contentStatus>Final Version 2 2017</cp:contentStatus>
</cp:coreProperties>
</file>